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660" w:lineRule="exact"/>
        <w:jc w:val="center"/>
        <w:textAlignment w:val="auto"/>
        <w:rPr>
          <w:rFonts w:hint="eastAsia" w:ascii="新宋体" w:hAnsi="新宋体" w:eastAsia="新宋体" w:cs="新宋体"/>
          <w:b/>
          <w:bCs w:val="0"/>
          <w:i w:val="0"/>
          <w:caps w:val="0"/>
          <w:color w:val="000000" w:themeColor="text1"/>
          <w:spacing w:val="0"/>
          <w:sz w:val="44"/>
          <w:szCs w:val="44"/>
          <w:u w:val="none" w:color="auto"/>
          <w:shd w:val="clear" w:fill="FFFFFF"/>
          <w14:textFill>
            <w14:solidFill>
              <w14:schemeClr w14:val="tx1"/>
            </w14:solidFill>
          </w14:textFill>
        </w:rPr>
      </w:pPr>
      <w:r>
        <w:rPr>
          <w:rFonts w:hint="eastAsia" w:ascii="新宋体" w:hAnsi="新宋体" w:eastAsia="新宋体" w:cs="新宋体"/>
          <w:b/>
          <w:bCs w:val="0"/>
          <w:i w:val="0"/>
          <w:caps w:val="0"/>
          <w:color w:val="000000" w:themeColor="text1"/>
          <w:spacing w:val="0"/>
          <w:sz w:val="44"/>
          <w:szCs w:val="44"/>
          <w:u w:val="none" w:color="auto"/>
          <w:shd w:val="clear" w:fill="FFFFFF"/>
          <w:lang w:eastAsia="zh-CN"/>
          <w14:textFill>
            <w14:solidFill>
              <w14:schemeClr w14:val="tx1"/>
            </w14:solidFill>
          </w14:textFill>
        </w:rPr>
        <w:t>张家口市</w:t>
      </w:r>
      <w:r>
        <w:rPr>
          <w:rFonts w:hint="eastAsia" w:ascii="新宋体" w:hAnsi="新宋体" w:eastAsia="新宋体" w:cs="新宋体"/>
          <w:b/>
          <w:bCs w:val="0"/>
          <w:i w:val="0"/>
          <w:caps w:val="0"/>
          <w:color w:val="000000" w:themeColor="text1"/>
          <w:spacing w:val="0"/>
          <w:sz w:val="44"/>
          <w:szCs w:val="44"/>
          <w:u w:val="none" w:color="auto"/>
          <w:shd w:val="clear" w:fill="FFFFFF"/>
          <w14:textFill>
            <w14:solidFill>
              <w14:schemeClr w14:val="tx1"/>
            </w14:solidFill>
          </w14:textFill>
        </w:rPr>
        <w:t>人大常委会</w:t>
      </w:r>
    </w:p>
    <w:p>
      <w:pPr>
        <w:keepNext w:val="0"/>
        <w:keepLines w:val="0"/>
        <w:pageBreakBefore w:val="0"/>
        <w:kinsoku/>
        <w:wordWrap/>
        <w:overflowPunct/>
        <w:topLinePunct w:val="0"/>
        <w:autoSpaceDE/>
        <w:autoSpaceDN/>
        <w:bidi w:val="0"/>
        <w:adjustRightInd/>
        <w:snapToGrid/>
        <w:spacing w:line="660" w:lineRule="exact"/>
        <w:jc w:val="center"/>
        <w:textAlignment w:val="auto"/>
        <w:rPr>
          <w:rFonts w:hint="eastAsia" w:ascii="新宋体" w:hAnsi="新宋体" w:eastAsia="新宋体" w:cs="新宋体"/>
          <w:b/>
          <w:bCs w:val="0"/>
          <w:i w:val="0"/>
          <w:caps w:val="0"/>
          <w:color w:val="000000" w:themeColor="text1"/>
          <w:spacing w:val="0"/>
          <w:sz w:val="44"/>
          <w:szCs w:val="44"/>
          <w:u w:val="none" w:color="auto"/>
          <w:shd w:val="clear" w:fill="FFFFFF"/>
          <w:lang w:val="en-US" w:eastAsia="zh-CN"/>
          <w14:textFill>
            <w14:solidFill>
              <w14:schemeClr w14:val="tx1"/>
            </w14:solidFill>
          </w14:textFill>
        </w:rPr>
      </w:pPr>
      <w:r>
        <w:rPr>
          <w:rFonts w:hint="eastAsia" w:ascii="新宋体" w:hAnsi="新宋体" w:eastAsia="新宋体" w:cs="新宋体"/>
          <w:b/>
          <w:bCs w:val="0"/>
          <w:i w:val="0"/>
          <w:caps w:val="0"/>
          <w:color w:val="000000" w:themeColor="text1"/>
          <w:spacing w:val="0"/>
          <w:sz w:val="44"/>
          <w:szCs w:val="44"/>
          <w:u w:val="none" w:color="auto"/>
          <w:shd w:val="clear" w:fill="FFFFFF"/>
          <w14:textFill>
            <w14:solidFill>
              <w14:schemeClr w14:val="tx1"/>
            </w14:solidFill>
          </w14:textFill>
        </w:rPr>
        <w:t>201</w:t>
      </w:r>
      <w:r>
        <w:rPr>
          <w:rFonts w:hint="eastAsia" w:ascii="新宋体" w:hAnsi="新宋体" w:eastAsia="新宋体" w:cs="新宋体"/>
          <w:b/>
          <w:bCs w:val="0"/>
          <w:i w:val="0"/>
          <w:caps w:val="0"/>
          <w:color w:val="000000" w:themeColor="text1"/>
          <w:spacing w:val="0"/>
          <w:sz w:val="44"/>
          <w:szCs w:val="44"/>
          <w:u w:val="none" w:color="auto"/>
          <w:shd w:val="clear" w:fill="FFFFFF"/>
          <w:lang w:val="en-US" w:eastAsia="zh-CN"/>
          <w14:textFill>
            <w14:solidFill>
              <w14:schemeClr w14:val="tx1"/>
            </w14:solidFill>
          </w14:textFill>
        </w:rPr>
        <w:t>9</w:t>
      </w:r>
      <w:r>
        <w:rPr>
          <w:rFonts w:hint="eastAsia" w:ascii="新宋体" w:hAnsi="新宋体" w:eastAsia="新宋体" w:cs="新宋体"/>
          <w:b/>
          <w:bCs w:val="0"/>
          <w:i w:val="0"/>
          <w:caps w:val="0"/>
          <w:color w:val="000000" w:themeColor="text1"/>
          <w:spacing w:val="0"/>
          <w:sz w:val="44"/>
          <w:szCs w:val="44"/>
          <w:u w:val="none" w:color="auto"/>
          <w:shd w:val="clear" w:fill="FFFFFF"/>
          <w14:textFill>
            <w14:solidFill>
              <w14:schemeClr w14:val="tx1"/>
            </w14:solidFill>
          </w14:textFill>
        </w:rPr>
        <w:t>年工作要点</w:t>
      </w:r>
    </w:p>
    <w:p>
      <w:pPr>
        <w:keepNext w:val="0"/>
        <w:keepLines w:val="0"/>
        <w:pageBreakBefore w:val="0"/>
        <w:kinsoku/>
        <w:wordWrap/>
        <w:overflowPunct/>
        <w:topLinePunct w:val="0"/>
        <w:autoSpaceDE/>
        <w:autoSpaceDN/>
        <w:bidi w:val="0"/>
        <w:adjustRightInd/>
        <w:snapToGrid/>
        <w:spacing w:line="660" w:lineRule="exact"/>
        <w:jc w:val="center"/>
        <w:textAlignment w:val="auto"/>
        <w:rPr>
          <w:rFonts w:hint="eastAsia" w:ascii="仿宋" w:hAnsi="仿宋" w:eastAsia="仿宋" w:cs="仿宋"/>
          <w:b w:val="0"/>
          <w:bCs/>
          <w:i w:val="0"/>
          <w:caps w:val="0"/>
          <w:color w:val="000000" w:themeColor="text1"/>
          <w:spacing w:val="0"/>
          <w:sz w:val="44"/>
          <w:szCs w:val="44"/>
          <w:u w:val="none" w:color="auto"/>
          <w:shd w:val="clear" w:fill="FFFFFF"/>
          <w:lang w:val="en-US" w:eastAsia="zh-CN"/>
          <w14:textFill>
            <w14:solidFill>
              <w14:schemeClr w14:val="tx1"/>
            </w14:solidFill>
          </w14:textFill>
        </w:rPr>
      </w:pPr>
      <w:r>
        <w:rPr>
          <w:rFonts w:hint="eastAsia" w:ascii="楷体" w:hAnsi="楷体" w:eastAsia="楷体" w:cs="楷体"/>
          <w:b/>
          <w:bCs w:val="0"/>
          <w:i w:val="0"/>
          <w:caps w:val="0"/>
          <w:color w:val="000000" w:themeColor="text1"/>
          <w:spacing w:val="0"/>
          <w:sz w:val="32"/>
          <w:szCs w:val="32"/>
          <w:u w:val="none" w:color="auto"/>
          <w:shd w:val="clear" w:fill="FFFFFF"/>
          <w:lang w:val="en-US" w:eastAsia="zh-CN"/>
          <w14:textFill>
            <w14:solidFill>
              <w14:schemeClr w14:val="tx1"/>
            </w14:solidFill>
          </w14:textFill>
        </w:rPr>
        <w:t>（2019年3月4日张家口市第十四届人民代表大会常务委员会第十八次会议通过）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left="0" w:right="0" w:firstLine="640" w:firstLineChars="200"/>
        <w:jc w:val="both"/>
        <w:textAlignment w:val="auto"/>
        <w:rPr>
          <w:rFonts w:hint="eastAsia" w:ascii="仿宋_GB2312" w:hAnsi="仿宋_GB2312" w:eastAsia="仿宋_GB2312" w:cs="仿宋_GB2312"/>
          <w:i w:val="0"/>
          <w:iCs w:val="0"/>
          <w:color w:val="000000" w:themeColor="text1"/>
          <w:sz w:val="32"/>
          <w:szCs w:val="32"/>
          <w:u w:val="none" w:color="auto"/>
          <w14:textFill>
            <w14:solidFill>
              <w14:schemeClr w14:val="tx1"/>
            </w14:solidFill>
          </w14:textFill>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left="0" w:right="0" w:firstLine="640" w:firstLineChars="200"/>
        <w:jc w:val="both"/>
        <w:textAlignment w:val="auto"/>
        <w:rPr>
          <w:rFonts w:hint="eastAsia" w:ascii="仿宋_GB2312" w:hAnsi="仿宋_GB2312" w:eastAsia="仿宋_GB2312" w:cs="仿宋_GB2312"/>
          <w:i w:val="0"/>
          <w:iCs w:val="0"/>
          <w:color w:val="000000" w:themeColor="text1"/>
          <w:sz w:val="32"/>
          <w:szCs w:val="32"/>
          <w:u w:val="none" w:color="auto"/>
          <w:lang w:val="en-US" w:eastAsia="zh-CN"/>
          <w14:textFill>
            <w14:solidFill>
              <w14:schemeClr w14:val="tx1"/>
            </w14:solidFill>
          </w14:textFill>
        </w:rPr>
      </w:pPr>
      <w:r>
        <w:rPr>
          <w:rFonts w:hint="eastAsia" w:ascii="仿宋_GB2312" w:hAnsi="仿宋_GB2312" w:eastAsia="仿宋_GB2312" w:cs="仿宋_GB2312"/>
          <w:i w:val="0"/>
          <w:iCs w:val="0"/>
          <w:color w:val="000000" w:themeColor="text1"/>
          <w:sz w:val="32"/>
          <w:szCs w:val="32"/>
          <w:u w:val="none" w:color="auto"/>
          <w14:textFill>
            <w14:solidFill>
              <w14:schemeClr w14:val="tx1"/>
            </w14:solidFill>
          </w14:textFill>
        </w:rPr>
        <w:t>2019年是</w:t>
      </w:r>
      <w:r>
        <w:rPr>
          <w:rFonts w:hint="eastAsia" w:ascii="仿宋_GB2312" w:hAnsi="仿宋_GB2312" w:eastAsia="仿宋_GB2312" w:cs="仿宋_GB2312"/>
          <w:i w:val="0"/>
          <w:iCs w:val="0"/>
          <w:color w:val="000000" w:themeColor="text1"/>
          <w:sz w:val="32"/>
          <w:szCs w:val="32"/>
          <w:u w:val="none" w:color="auto"/>
          <w:lang w:val="en-US" w:eastAsia="zh-CN"/>
          <w14:textFill>
            <w14:solidFill>
              <w14:schemeClr w14:val="tx1"/>
            </w14:solidFill>
          </w14:textFill>
        </w:rPr>
        <w:t>新中国成立70周年，是全面建成小康社会关键之年，也是</w:t>
      </w:r>
      <w:r>
        <w:rPr>
          <w:rFonts w:hint="eastAsia" w:ascii="仿宋_GB2312" w:hAnsi="仿宋_GB2312" w:eastAsia="仿宋_GB2312" w:cs="仿宋_GB2312"/>
          <w:i w:val="0"/>
          <w:iCs w:val="0"/>
          <w:color w:val="000000" w:themeColor="text1"/>
          <w:sz w:val="32"/>
          <w:szCs w:val="32"/>
          <w:u w:val="none" w:color="auto"/>
          <w14:textFill>
            <w14:solidFill>
              <w14:schemeClr w14:val="tx1"/>
            </w14:solidFill>
          </w14:textFill>
        </w:rPr>
        <w:t>我市完成三大历史任务、交出两份优异答卷</w:t>
      </w:r>
      <w:r>
        <w:rPr>
          <w:rFonts w:hint="eastAsia" w:ascii="仿宋_GB2312" w:hAnsi="仿宋_GB2312" w:eastAsia="仿宋_GB2312" w:cs="仿宋_GB2312"/>
          <w:sz w:val="32"/>
          <w:szCs w:val="32"/>
          <w:u w:val="none" w:color="auto"/>
          <w:lang w:val="en-US" w:eastAsia="zh-CN"/>
        </w:rPr>
        <w:t>至为重要</w:t>
      </w:r>
      <w:r>
        <w:rPr>
          <w:rFonts w:hint="eastAsia" w:ascii="仿宋_GB2312" w:hAnsi="仿宋_GB2312" w:eastAsia="仿宋_GB2312" w:cs="仿宋_GB2312"/>
          <w:i w:val="0"/>
          <w:iCs w:val="0"/>
          <w:color w:val="000000" w:themeColor="text1"/>
          <w:sz w:val="32"/>
          <w:szCs w:val="32"/>
          <w:u w:val="none" w:color="auto"/>
          <w14:textFill>
            <w14:solidFill>
              <w14:schemeClr w14:val="tx1"/>
            </w14:solidFill>
          </w14:textFill>
        </w:rPr>
        <w:t>的一年。</w:t>
      </w:r>
      <w:r>
        <w:rPr>
          <w:rFonts w:hint="eastAsia" w:ascii="仿宋_GB2312" w:hAnsi="仿宋_GB2312" w:eastAsia="仿宋_GB2312" w:cs="仿宋_GB2312"/>
          <w:i w:val="0"/>
          <w:iCs w:val="0"/>
          <w:color w:val="000000" w:themeColor="text1"/>
          <w:sz w:val="32"/>
          <w:szCs w:val="32"/>
          <w:u w:val="none" w:color="auto"/>
          <w:lang w:val="en-US" w:eastAsia="zh-CN"/>
          <w14:textFill>
            <w14:solidFill>
              <w14:schemeClr w14:val="tx1"/>
            </w14:solidFill>
          </w14:textFill>
        </w:rPr>
        <w:t>市人大常委会工作的总体要求是：在市委的坚强领导下，深入贯彻习近平新时代中国特色社会主义思想和党的十九大精神，</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全面落实</w:t>
      </w:r>
      <w:r>
        <w:rPr>
          <w:rFonts w:hint="eastAsia" w:ascii="仿宋_GB2312" w:hAnsi="仿宋_GB2312" w:eastAsia="仿宋_GB2312" w:cs="仿宋_GB2312"/>
          <w:i w:val="0"/>
          <w:iCs w:val="0"/>
          <w:color w:val="000000" w:themeColor="text1"/>
          <w:sz w:val="32"/>
          <w:szCs w:val="32"/>
          <w:u w:val="none" w:color="auto"/>
          <w14:textFill>
            <w14:solidFill>
              <w14:schemeClr w14:val="tx1"/>
            </w14:solidFill>
          </w14:textFill>
        </w:rPr>
        <w:t>市委十一届四次全会</w:t>
      </w:r>
      <w:r>
        <w:rPr>
          <w:rFonts w:hint="eastAsia" w:ascii="仿宋_GB2312" w:hAnsi="仿宋_GB2312" w:eastAsia="仿宋_GB2312" w:cs="仿宋_GB2312"/>
          <w:i w:val="0"/>
          <w:iCs w:val="0"/>
          <w:color w:val="000000" w:themeColor="text1"/>
          <w:sz w:val="32"/>
          <w:szCs w:val="32"/>
          <w:u w:val="none" w:color="auto"/>
          <w:lang w:val="en-US" w:eastAsia="zh-CN"/>
          <w14:textFill>
            <w14:solidFill>
              <w14:schemeClr w14:val="tx1"/>
            </w14:solidFill>
          </w14:textFill>
        </w:rPr>
        <w:t>精神</w:t>
      </w:r>
      <w:r>
        <w:rPr>
          <w:rFonts w:hint="eastAsia" w:ascii="仿宋_GB2312" w:hAnsi="仿宋_GB2312" w:eastAsia="仿宋_GB2312" w:cs="仿宋_GB2312"/>
          <w:i w:val="0"/>
          <w:iCs w:val="0"/>
          <w:color w:val="000000" w:themeColor="text1"/>
          <w:sz w:val="32"/>
          <w:szCs w:val="32"/>
          <w:u w:val="none" w:color="auto"/>
          <w14:textFill>
            <w14:solidFill>
              <w14:schemeClr w14:val="tx1"/>
            </w14:solidFill>
          </w14:textFill>
        </w:rPr>
        <w:t>，坚持党的领导、人民当家作主、依法治国有机统一，</w:t>
      </w:r>
      <w:r>
        <w:rPr>
          <w:rFonts w:hint="eastAsia" w:ascii="仿宋_GB2312" w:hAnsi="仿宋_GB2312" w:eastAsia="仿宋_GB2312" w:cs="仿宋_GB2312"/>
          <w:i w:val="0"/>
          <w:iCs w:val="0"/>
          <w:color w:val="000000" w:themeColor="text1"/>
          <w:sz w:val="32"/>
          <w:szCs w:val="32"/>
          <w:u w:val="none" w:color="auto"/>
          <w:lang w:val="en-US" w:eastAsia="zh-CN"/>
          <w14:textFill>
            <w14:solidFill>
              <w14:schemeClr w14:val="tx1"/>
            </w14:solidFill>
          </w14:textFill>
        </w:rPr>
        <w:t>紧扣贯彻落实中央和省市委决策部署，紧扣回应人民群众重大关切，紧扣厉行法治、推进全面依法治市，</w:t>
      </w:r>
      <w:r>
        <w:rPr>
          <w:rFonts w:hint="eastAsia" w:ascii="仿宋_GB2312" w:hAnsi="仿宋_GB2312" w:eastAsia="仿宋_GB2312" w:cs="仿宋_GB2312"/>
          <w:i w:val="0"/>
          <w:iCs w:val="0"/>
          <w:color w:val="000000" w:themeColor="text1"/>
          <w:sz w:val="32"/>
          <w:szCs w:val="32"/>
          <w:u w:val="none" w:color="auto"/>
          <w14:textFill>
            <w14:solidFill>
              <w14:schemeClr w14:val="tx1"/>
            </w14:solidFill>
          </w14:textFill>
        </w:rPr>
        <w:t>突出总指引</w:t>
      </w:r>
      <w:r>
        <w:rPr>
          <w:rFonts w:hint="eastAsia" w:ascii="仿宋_GB2312" w:hAnsi="仿宋_GB2312" w:eastAsia="仿宋_GB2312" w:cs="仿宋_GB2312"/>
          <w:i w:val="0"/>
          <w:iCs w:val="0"/>
          <w:color w:val="000000" w:themeColor="text1"/>
          <w:sz w:val="32"/>
          <w:szCs w:val="32"/>
          <w:u w:val="none" w:color="auto"/>
          <w:lang w:eastAsia="zh-CN"/>
          <w14:textFill>
            <w14:solidFill>
              <w14:schemeClr w14:val="tx1"/>
            </w14:solidFill>
          </w14:textFill>
        </w:rPr>
        <w:t>、</w:t>
      </w:r>
      <w:r>
        <w:rPr>
          <w:rFonts w:hint="eastAsia" w:ascii="仿宋_GB2312" w:hAnsi="仿宋_GB2312" w:eastAsia="仿宋_GB2312" w:cs="仿宋_GB2312"/>
          <w:i w:val="0"/>
          <w:iCs w:val="0"/>
          <w:color w:val="000000" w:themeColor="text1"/>
          <w:sz w:val="32"/>
          <w:szCs w:val="32"/>
          <w:u w:val="none" w:color="auto"/>
          <w14:textFill>
            <w14:solidFill>
              <w14:schemeClr w14:val="tx1"/>
            </w14:solidFill>
          </w14:textFill>
        </w:rPr>
        <w:t>坚持下功夫</w:t>
      </w:r>
      <w:r>
        <w:rPr>
          <w:rFonts w:hint="eastAsia" w:ascii="仿宋_GB2312" w:hAnsi="仿宋_GB2312" w:eastAsia="仿宋_GB2312" w:cs="仿宋_GB2312"/>
          <w:i w:val="0"/>
          <w:iCs w:val="0"/>
          <w:color w:val="000000" w:themeColor="text1"/>
          <w:sz w:val="32"/>
          <w:szCs w:val="32"/>
          <w:u w:val="none" w:color="auto"/>
          <w:lang w:eastAsia="zh-CN"/>
          <w14:textFill>
            <w14:solidFill>
              <w14:schemeClr w14:val="tx1"/>
            </w14:solidFill>
          </w14:textFill>
        </w:rPr>
        <w:t>、</w:t>
      </w:r>
      <w:r>
        <w:rPr>
          <w:rFonts w:hint="eastAsia" w:ascii="仿宋_GB2312" w:hAnsi="仿宋_GB2312" w:eastAsia="仿宋_GB2312" w:cs="仿宋_GB2312"/>
          <w:i w:val="0"/>
          <w:iCs w:val="0"/>
          <w:color w:val="000000" w:themeColor="text1"/>
          <w:sz w:val="32"/>
          <w:szCs w:val="32"/>
          <w:u w:val="none" w:color="auto"/>
          <w14:textFill>
            <w14:solidFill>
              <w14:schemeClr w14:val="tx1"/>
            </w14:solidFill>
          </w14:textFill>
        </w:rPr>
        <w:t>强化硬约束</w:t>
      </w:r>
      <w:r>
        <w:rPr>
          <w:rFonts w:hint="eastAsia" w:ascii="仿宋_GB2312" w:hAnsi="仿宋_GB2312" w:eastAsia="仿宋_GB2312" w:cs="仿宋_GB2312"/>
          <w:i w:val="0"/>
          <w:iCs w:val="0"/>
          <w:color w:val="000000" w:themeColor="text1"/>
          <w:sz w:val="32"/>
          <w:szCs w:val="32"/>
          <w:u w:val="none" w:color="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14:textFill>
            <w14:solidFill>
              <w14:schemeClr w14:val="tx1"/>
            </w14:solidFill>
          </w14:textFill>
        </w:rPr>
        <w:t>扎实做好立法、监督、</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任免、</w:t>
      </w:r>
      <w:r>
        <w:rPr>
          <w:rFonts w:hint="eastAsia" w:ascii="仿宋_GB2312" w:hAnsi="仿宋_GB2312" w:eastAsia="仿宋_GB2312" w:cs="仿宋_GB2312"/>
          <w:color w:val="000000" w:themeColor="text1"/>
          <w:sz w:val="32"/>
          <w:szCs w:val="32"/>
          <w:u w:val="none" w:color="auto"/>
          <w14:textFill>
            <w14:solidFill>
              <w14:schemeClr w14:val="tx1"/>
            </w14:solidFill>
          </w14:textFill>
        </w:rPr>
        <w:t>决定等工作</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，切实发挥人大</w:t>
      </w:r>
      <w:r>
        <w:rPr>
          <w:rFonts w:hint="eastAsia" w:ascii="仿宋_GB2312" w:hAnsi="仿宋_GB2312" w:eastAsia="仿宋_GB2312" w:cs="仿宋_GB2312"/>
          <w:color w:val="000000" w:themeColor="text1"/>
          <w:sz w:val="32"/>
          <w:szCs w:val="32"/>
          <w:u w:val="none" w:color="auto"/>
          <w14:textFill>
            <w14:solidFill>
              <w14:schemeClr w14:val="tx1"/>
            </w14:solidFill>
          </w14:textFill>
        </w:rPr>
        <w:t>代表</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作用</w:t>
      </w:r>
      <w:r>
        <w:rPr>
          <w:rFonts w:hint="eastAsia" w:ascii="仿宋_GB2312" w:hAnsi="仿宋_GB2312" w:eastAsia="仿宋_GB2312" w:cs="仿宋_GB2312"/>
          <w:color w:val="000000" w:themeColor="text1"/>
          <w:sz w:val="32"/>
          <w:szCs w:val="32"/>
          <w:u w:val="none" w:color="auto"/>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发扬斗争精神，增强斗争本领，锻造绝对忠诚的政治品格，提升勇于担当的素质能力，弘扬勤勉履职的务实作风，保持尽心尽责的工作态度，</w:t>
      </w:r>
      <w:r>
        <w:rPr>
          <w:rFonts w:hint="eastAsia" w:ascii="仿宋_GB2312" w:hAnsi="仿宋_GB2312" w:eastAsia="仿宋_GB2312" w:cs="仿宋_GB2312"/>
          <w:i w:val="0"/>
          <w:iCs w:val="0"/>
          <w:color w:val="000000" w:themeColor="text1"/>
          <w:sz w:val="32"/>
          <w:szCs w:val="32"/>
          <w:u w:val="none" w:color="auto"/>
          <w14:textFill>
            <w14:solidFill>
              <w14:schemeClr w14:val="tx1"/>
            </w14:solidFill>
          </w14:textFill>
        </w:rPr>
        <w:t>为完成三大历史任务、交出两份优异答卷做出新的更大贡献</w:t>
      </w:r>
      <w:r>
        <w:rPr>
          <w:rFonts w:hint="eastAsia" w:ascii="仿宋_GB2312" w:hAnsi="仿宋_GB2312" w:eastAsia="仿宋_GB2312" w:cs="仿宋_GB2312"/>
          <w:i w:val="0"/>
          <w:iCs w:val="0"/>
          <w:color w:val="000000" w:themeColor="text1"/>
          <w:sz w:val="32"/>
          <w:szCs w:val="32"/>
          <w:u w:val="none" w:color="auto"/>
          <w:lang w:val="en-US" w:eastAsia="zh-CN"/>
          <w14:textFill>
            <w14:solidFill>
              <w14:schemeClr w14:val="tx1"/>
            </w14:solidFill>
          </w14:textFill>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left="0" w:right="0" w:firstLine="640" w:firstLineChars="200"/>
        <w:jc w:val="both"/>
        <w:textAlignment w:val="auto"/>
        <w:rPr>
          <w:rFonts w:hint="eastAsia" w:ascii="黑体" w:hAnsi="黑体" w:eastAsia="黑体" w:cs="黑体"/>
          <w:color w:val="000000" w:themeColor="text1"/>
          <w:sz w:val="32"/>
          <w:szCs w:val="32"/>
          <w:u w:val="none" w:color="auto"/>
          <w:lang w:eastAsia="zh-CN"/>
          <w14:textFill>
            <w14:solidFill>
              <w14:schemeClr w14:val="tx1"/>
            </w14:solidFill>
          </w14:textFill>
        </w:rPr>
      </w:pPr>
      <w:r>
        <w:rPr>
          <w:rFonts w:hint="eastAsia" w:ascii="黑体" w:hAnsi="黑体" w:eastAsia="黑体" w:cs="黑体"/>
          <w:color w:val="000000" w:themeColor="text1"/>
          <w:sz w:val="32"/>
          <w:szCs w:val="32"/>
          <w:u w:val="none" w:color="auto"/>
          <w:lang w:eastAsia="zh-CN"/>
          <w14:textFill>
            <w14:solidFill>
              <w14:schemeClr w14:val="tx1"/>
            </w14:solidFill>
          </w14:textFill>
        </w:rPr>
        <w:t>一、突出思想</w:t>
      </w:r>
      <w:r>
        <w:rPr>
          <w:rFonts w:hint="eastAsia" w:ascii="黑体" w:hAnsi="黑体" w:eastAsia="黑体" w:cs="黑体"/>
          <w:color w:val="000000" w:themeColor="text1"/>
          <w:sz w:val="32"/>
          <w:szCs w:val="32"/>
          <w:u w:val="none" w:color="auto"/>
          <w:lang w:val="en-US" w:eastAsia="zh-CN"/>
          <w14:textFill>
            <w14:solidFill>
              <w14:schemeClr w14:val="tx1"/>
            </w14:solidFill>
          </w14:textFill>
        </w:rPr>
        <w:t>政治</w:t>
      </w:r>
      <w:r>
        <w:rPr>
          <w:rFonts w:hint="eastAsia" w:ascii="黑体" w:hAnsi="黑体" w:eastAsia="黑体" w:cs="黑体"/>
          <w:color w:val="000000" w:themeColor="text1"/>
          <w:sz w:val="32"/>
          <w:szCs w:val="32"/>
          <w:u w:val="none" w:color="auto"/>
          <w:lang w:eastAsia="zh-CN"/>
          <w14:textFill>
            <w14:solidFill>
              <w14:schemeClr w14:val="tx1"/>
            </w14:solidFill>
          </w14:textFill>
        </w:rPr>
        <w:t>引领，扎实推进思想政治建设</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right="0" w:rightChars="0" w:firstLine="640" w:firstLineChars="200"/>
        <w:jc w:val="both"/>
        <w:textAlignment w:val="auto"/>
        <w:rPr>
          <w:rFonts w:hint="eastAsia" w:ascii="仿宋_GB2312" w:hAnsi="仿宋_GB2312" w:eastAsia="仿宋_GB2312" w:cs="仿宋_GB2312"/>
          <w:color w:val="000000" w:themeColor="text1"/>
          <w:sz w:val="32"/>
          <w:szCs w:val="32"/>
          <w:u w:val="none" w:color="auto"/>
          <w14:textFill>
            <w14:solidFill>
              <w14:schemeClr w14:val="tx1"/>
            </w14:solidFill>
          </w14:textFill>
        </w:rPr>
      </w:pPr>
      <w:r>
        <w:rPr>
          <w:rFonts w:hint="eastAsia" w:ascii="仿宋_GB2312" w:hAnsi="仿宋_GB2312" w:eastAsia="仿宋_GB2312" w:cs="仿宋_GB2312"/>
          <w:color w:val="000000" w:themeColor="text1"/>
          <w:sz w:val="32"/>
          <w:szCs w:val="32"/>
          <w:u w:val="none" w:color="auto"/>
          <w14:textFill>
            <w14:solidFill>
              <w14:schemeClr w14:val="tx1"/>
            </w14:solidFill>
          </w14:textFill>
        </w:rPr>
        <w:t>把学习贯彻</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落实</w:t>
      </w:r>
      <w:r>
        <w:rPr>
          <w:rFonts w:hint="eastAsia" w:ascii="仿宋_GB2312" w:hAnsi="仿宋_GB2312" w:eastAsia="仿宋_GB2312" w:cs="仿宋_GB2312"/>
          <w:color w:val="000000" w:themeColor="text1"/>
          <w:sz w:val="32"/>
          <w:szCs w:val="32"/>
          <w:u w:val="none" w:color="auto"/>
          <w14:textFill>
            <w14:solidFill>
              <w14:schemeClr w14:val="tx1"/>
            </w14:solidFill>
          </w14:textFill>
        </w:rPr>
        <w:t>习近平</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新时代中国特色社会主义思想作为根本政治引领，</w:t>
      </w:r>
      <w:r>
        <w:rPr>
          <w:rFonts w:hint="eastAsia" w:ascii="仿宋_GB2312" w:hAnsi="仿宋_GB2312" w:eastAsia="仿宋_GB2312" w:cs="仿宋_GB2312"/>
          <w:color w:val="000000" w:themeColor="text1"/>
          <w:sz w:val="32"/>
          <w:szCs w:val="32"/>
          <w:u w:val="none" w:color="auto"/>
          <w14:textFill>
            <w14:solidFill>
              <w14:schemeClr w14:val="tx1"/>
            </w14:solidFill>
          </w14:textFill>
        </w:rPr>
        <w:t>摆在突出位置，在学懂、弄通、做实上下功夫</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14:textFill>
            <w14:solidFill>
              <w14:schemeClr w14:val="tx1"/>
            </w14:solidFill>
          </w14:textFill>
        </w:rPr>
        <w:t>保证人大工作的正确方向。</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left="0" w:right="0"/>
        <w:jc w:val="both"/>
        <w:textAlignment w:val="auto"/>
        <w:rPr>
          <w:rFonts w:hint="eastAsia" w:ascii="楷体" w:hAnsi="楷体" w:eastAsia="楷体" w:cs="楷体"/>
          <w:b/>
          <w:bCs/>
          <w:color w:val="000000" w:themeColor="text1"/>
          <w:sz w:val="32"/>
          <w:szCs w:val="32"/>
          <w:u w:val="none" w:color="auto"/>
          <w:lang w:eastAsia="zh-CN"/>
          <w14:textFill>
            <w14:solidFill>
              <w14:schemeClr w14:val="tx1"/>
            </w14:solidFill>
          </w14:textFill>
        </w:rPr>
      </w:pP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　　</w:t>
      </w:r>
      <w:r>
        <w:rPr>
          <w:rFonts w:hint="eastAsia" w:ascii="仿宋" w:hAnsi="仿宋" w:eastAsia="仿宋" w:cs="仿宋"/>
          <w:b w:val="0"/>
          <w:bCs w:val="0"/>
          <w:color w:val="000000" w:themeColor="text1"/>
          <w:sz w:val="32"/>
          <w:szCs w:val="32"/>
          <w:u w:val="none" w:color="auto"/>
          <w:lang w:val="en-US" w:eastAsia="zh-CN"/>
          <w14:textFill>
            <w14:solidFill>
              <w14:schemeClr w14:val="tx1"/>
            </w14:solidFill>
          </w14:textFill>
        </w:rPr>
        <w:t>1.旗帜鲜明讲政治</w:t>
      </w:r>
      <w:r>
        <w:rPr>
          <w:rFonts w:hint="eastAsia" w:ascii="仿宋" w:hAnsi="仿宋" w:eastAsia="仿宋" w:cs="仿宋"/>
          <w:b w:val="0"/>
          <w:bCs w:val="0"/>
          <w:color w:val="000000" w:themeColor="text1"/>
          <w:sz w:val="32"/>
          <w:szCs w:val="32"/>
          <w:u w:val="none" w:color="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深入开展“不忘初心、牢记使命”主题教育</w:t>
      </w:r>
      <w:bookmarkStart w:id="0" w:name="_GoBack"/>
      <w:bookmarkEnd w:id="0"/>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w:t>
      </w:r>
      <w:r>
        <w:rPr>
          <w:rFonts w:hint="eastAsia" w:ascii="仿宋" w:hAnsi="仿宋" w:eastAsia="仿宋" w:cs="仿宋"/>
          <w:b w:val="0"/>
          <w:bCs w:val="0"/>
          <w:color w:val="000000" w:themeColor="text1"/>
          <w:sz w:val="32"/>
          <w:szCs w:val="32"/>
          <w:u w:val="none" w:color="auto"/>
          <w14:textFill>
            <w14:solidFill>
              <w14:schemeClr w14:val="tx1"/>
            </w14:solidFill>
          </w14:textFill>
        </w:rPr>
        <w:t>全</w:t>
      </w:r>
      <w:r>
        <w:rPr>
          <w:rFonts w:hint="eastAsia" w:ascii="仿宋_GB2312" w:hAnsi="仿宋_GB2312" w:eastAsia="仿宋_GB2312" w:cs="仿宋_GB2312"/>
          <w:color w:val="000000" w:themeColor="text1"/>
          <w:sz w:val="32"/>
          <w:szCs w:val="32"/>
          <w:u w:val="none" w:color="auto"/>
          <w14:textFill>
            <w14:solidFill>
              <w14:schemeClr w14:val="tx1"/>
            </w14:solidFill>
          </w14:textFill>
        </w:rPr>
        <w:t>面学习贯彻习近平新时代中国特色社会主义思想</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和习近平总书记关于坚持和完善人民代表大会制度的重要思想</w:t>
      </w:r>
      <w:r>
        <w:rPr>
          <w:rFonts w:hint="eastAsia" w:ascii="仿宋_GB2312" w:hAnsi="仿宋_GB2312" w:eastAsia="仿宋_GB2312" w:cs="仿宋_GB2312"/>
          <w:color w:val="000000" w:themeColor="text1"/>
          <w:sz w:val="32"/>
          <w:szCs w:val="32"/>
          <w:u w:val="none" w:color="auto"/>
          <w14:textFill>
            <w14:solidFill>
              <w14:schemeClr w14:val="tx1"/>
            </w14:solidFill>
          </w14:textFill>
        </w:rPr>
        <w:t>，</w:t>
      </w:r>
      <w:r>
        <w:rPr>
          <w:rFonts w:hint="eastAsia" w:ascii="仿宋_GB2312" w:hAnsi="仿宋_GB2312" w:eastAsia="仿宋_GB2312" w:cs="仿宋_GB2312"/>
          <w:i w:val="0"/>
          <w:iCs w:val="0"/>
          <w:color w:val="000000" w:themeColor="text1"/>
          <w:sz w:val="32"/>
          <w:szCs w:val="32"/>
          <w:u w:val="none" w:color="auto"/>
          <w:lang w:eastAsia="zh-CN"/>
          <w14:textFill>
            <w14:solidFill>
              <w14:schemeClr w14:val="tx1"/>
            </w14:solidFill>
          </w14:textFill>
        </w:rPr>
        <w:t>切实</w:t>
      </w:r>
      <w:r>
        <w:rPr>
          <w:rFonts w:hint="eastAsia" w:ascii="仿宋_GB2312" w:hAnsi="仿宋_GB2312" w:eastAsia="仿宋_GB2312" w:cs="仿宋_GB2312"/>
          <w:i w:val="0"/>
          <w:iCs w:val="0"/>
          <w:color w:val="000000" w:themeColor="text1"/>
          <w:sz w:val="32"/>
          <w:szCs w:val="32"/>
          <w:u w:val="none" w:color="auto"/>
          <w14:textFill>
            <w14:solidFill>
              <w14:schemeClr w14:val="tx1"/>
            </w14:solidFill>
          </w14:textFill>
        </w:rPr>
        <w:t>增强“四个意识”，坚定“四个自信”，做到“两个维护</w:t>
      </w:r>
      <w:r>
        <w:rPr>
          <w:rFonts w:hint="eastAsia" w:ascii="仿宋_GB2312" w:hAnsi="仿宋_GB2312" w:eastAsia="仿宋_GB2312" w:cs="仿宋_GB2312"/>
          <w:color w:val="000000" w:themeColor="text1"/>
          <w:sz w:val="32"/>
          <w:szCs w:val="32"/>
          <w:u w:val="none" w:color="auto"/>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。完善理论学习制度，</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坚持将政治理论学习作为每次主任会、常委会会前的必学内容，常抓不懈，切实提高思想素质和政治站位。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left="0" w:right="0" w:firstLine="720"/>
        <w:jc w:val="both"/>
        <w:textAlignment w:val="auto"/>
        <w:rPr>
          <w:rFonts w:hint="eastAsia" w:ascii="仿宋" w:hAnsi="仿宋" w:eastAsia="仿宋" w:cs="仿宋"/>
          <w:color w:val="000000" w:themeColor="text1"/>
          <w:sz w:val="32"/>
          <w:szCs w:val="32"/>
          <w:u w:val="none" w:color="auto"/>
          <w:lang w:val="en-US" w:eastAsia="zh-CN"/>
          <w14:textFill>
            <w14:solidFill>
              <w14:schemeClr w14:val="tx1"/>
            </w14:solidFill>
          </w14:textFill>
        </w:rPr>
      </w:pPr>
      <w:r>
        <w:rPr>
          <w:rFonts w:hint="eastAsia" w:ascii="仿宋_GB2312" w:hAnsi="仿宋_GB2312" w:eastAsia="仿宋_GB2312" w:cs="仿宋_GB2312"/>
          <w:i w:val="0"/>
          <w:iCs w:val="0"/>
          <w:color w:val="000000" w:themeColor="text1"/>
          <w:sz w:val="32"/>
          <w:szCs w:val="32"/>
          <w:u w:val="none" w:color="auto"/>
          <w:lang w:val="en-US" w:eastAsia="zh-CN"/>
          <w14:textFill>
            <w14:solidFill>
              <w14:schemeClr w14:val="tx1"/>
            </w14:solidFill>
          </w14:textFill>
        </w:rPr>
        <w:t>2.坚持党对人大工作的领导。</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坚</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决贯彻落实</w:t>
      </w:r>
      <w:r>
        <w:rPr>
          <w:rFonts w:hint="eastAsia" w:ascii="仿宋_GB2312" w:hAnsi="仿宋_GB2312" w:eastAsia="仿宋_GB2312" w:cs="仿宋_GB2312"/>
          <w:i w:val="0"/>
          <w:caps w:val="0"/>
          <w:color w:val="333333"/>
          <w:spacing w:val="0"/>
          <w:sz w:val="32"/>
          <w:szCs w:val="32"/>
          <w:u w:val="none" w:color="auto"/>
          <w:shd w:val="clear" w:fill="FFFFFF"/>
        </w:rPr>
        <w:t>中国共产党重大事项请示报告条例</w:t>
      </w:r>
      <w:r>
        <w:rPr>
          <w:rFonts w:hint="eastAsia" w:ascii="仿宋" w:hAnsi="仿宋" w:eastAsia="仿宋" w:cs="仿宋"/>
          <w:i w:val="0"/>
          <w:iCs w:val="0"/>
          <w:color w:val="000000" w:themeColor="text1"/>
          <w:sz w:val="32"/>
          <w:szCs w:val="32"/>
          <w:u w:val="none" w:color="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自觉在思想上政治上行动上同以习近平同志为核心的党中央保持高度一致。</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全面落实省委“三深化、三提升”活动要求，按照常委会党组的工作部署，坚决</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把党的十九大精神和省市委全会精神</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贯</w:t>
      </w:r>
      <w:r>
        <w:rPr>
          <w:rFonts w:hint="eastAsia" w:ascii="仿宋_GB2312" w:hAnsi="仿宋_GB2312" w:eastAsia="仿宋_GB2312" w:cs="仿宋_GB2312"/>
          <w:color w:val="000000" w:themeColor="text1"/>
          <w:sz w:val="32"/>
          <w:szCs w:val="32"/>
          <w:u w:val="none" w:color="auto"/>
          <w14:textFill>
            <w14:solidFill>
              <w14:schemeClr w14:val="tx1"/>
            </w14:solidFill>
          </w14:textFill>
        </w:rPr>
        <w:t>穿于人大工作始终</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依法监督、精准发力，更好地把党委的决策部署按法定程序转化为全市人民群众的共同意志和自觉行动</w:t>
      </w:r>
      <w:r>
        <w:rPr>
          <w:rFonts w:hint="eastAsia" w:ascii="仿宋" w:hAnsi="仿宋" w:eastAsia="仿宋" w:cs="仿宋"/>
          <w:color w:val="000000" w:themeColor="text1"/>
          <w:sz w:val="32"/>
          <w:szCs w:val="32"/>
          <w:u w:val="none" w:color="auto"/>
          <w:lang w:val="en-US" w:eastAsia="zh-CN"/>
          <w14:textFill>
            <w14:solidFill>
              <w14:schemeClr w14:val="tx1"/>
            </w14:solidFill>
          </w14:textFill>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left="0" w:right="0" w:firstLine="720"/>
        <w:jc w:val="both"/>
        <w:textAlignment w:val="auto"/>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pP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3.围绕中心大局。围绕省人大“河北发展、人大尽责”主题实践活动，聚焦</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“冬奥会有我、我为</w:t>
      </w:r>
      <w:r>
        <w:rPr>
          <w:rFonts w:hint="eastAsia" w:ascii="仿宋" w:hAnsi="仿宋" w:eastAsia="仿宋" w:cs="仿宋"/>
          <w:color w:val="000000" w:themeColor="text1"/>
          <w:sz w:val="32"/>
          <w:szCs w:val="32"/>
          <w:u w:val="none" w:color="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两区</w:t>
      </w:r>
      <w:r>
        <w:rPr>
          <w:rFonts w:hint="eastAsia" w:ascii="仿宋" w:hAnsi="仿宋" w:eastAsia="仿宋" w:cs="仿宋"/>
          <w:color w:val="000000" w:themeColor="text1"/>
          <w:sz w:val="32"/>
          <w:szCs w:val="32"/>
          <w:u w:val="none" w:color="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建设做贡献、脱贫路上我当先”</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，结合</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新时代</w:t>
      </w:r>
      <w:r>
        <w:rPr>
          <w:rFonts w:hint="eastAsia" w:ascii="仿宋_GB2312" w:hAnsi="仿宋_GB2312" w:eastAsia="仿宋_GB2312" w:cs="仿宋_GB2312"/>
          <w:color w:val="000000" w:themeColor="text1"/>
          <w:sz w:val="32"/>
          <w:szCs w:val="32"/>
          <w:u w:val="none" w:color="auto"/>
          <w14:textFill>
            <w14:solidFill>
              <w14:schemeClr w14:val="tx1"/>
            </w14:solidFill>
          </w14:textFill>
        </w:rPr>
        <w:t>人大工作</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面临的新形势，积极开展有效主题实践活动</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，回应社会关切，</w:t>
      </w:r>
      <w:r>
        <w:rPr>
          <w:rFonts w:hint="eastAsia" w:ascii="仿宋_GB2312" w:hAnsi="仿宋_GB2312" w:eastAsia="仿宋_GB2312" w:cs="仿宋_GB2312"/>
          <w:color w:val="000000" w:themeColor="text1"/>
          <w:sz w:val="32"/>
          <w:szCs w:val="32"/>
          <w:u w:val="none" w:color="auto"/>
          <w14:textFill>
            <w14:solidFill>
              <w14:schemeClr w14:val="tx1"/>
            </w14:solidFill>
          </w14:textFill>
        </w:rPr>
        <w:t>服务</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高质量发展。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right="0" w:firstLine="640" w:firstLineChars="200"/>
        <w:jc w:val="both"/>
        <w:textAlignment w:val="auto"/>
        <w:rPr>
          <w:rFonts w:hint="eastAsia" w:ascii="黑体" w:hAnsi="黑体" w:eastAsia="黑体" w:cs="黑体"/>
          <w:color w:val="000000" w:themeColor="text1"/>
          <w:sz w:val="32"/>
          <w:szCs w:val="32"/>
          <w:u w:val="none" w:color="auto"/>
          <w:lang w:val="en-US" w:eastAsia="zh-CN"/>
          <w14:textFill>
            <w14:solidFill>
              <w14:schemeClr w14:val="tx1"/>
            </w14:solidFill>
          </w14:textFill>
        </w:rPr>
      </w:pPr>
      <w:r>
        <w:rPr>
          <w:rFonts w:hint="eastAsia" w:ascii="黑体" w:hAnsi="黑体" w:eastAsia="黑体" w:cs="黑体"/>
          <w:color w:val="000000" w:themeColor="text1"/>
          <w:sz w:val="32"/>
          <w:szCs w:val="32"/>
          <w:u w:val="none" w:color="auto"/>
          <w14:textFill>
            <w14:solidFill>
              <w14:schemeClr w14:val="tx1"/>
            </w14:solidFill>
          </w14:textFill>
        </w:rPr>
        <w:t>二、</w:t>
      </w:r>
      <w:r>
        <w:rPr>
          <w:rFonts w:hint="eastAsia" w:ascii="黑体" w:hAnsi="黑体" w:eastAsia="黑体" w:cs="黑体"/>
          <w:color w:val="000000" w:themeColor="text1"/>
          <w:sz w:val="32"/>
          <w:szCs w:val="32"/>
          <w:u w:val="none" w:color="auto"/>
          <w:lang w:val="en-US" w:eastAsia="zh-CN"/>
          <w14:textFill>
            <w14:solidFill>
              <w14:schemeClr w14:val="tx1"/>
            </w14:solidFill>
          </w14:textFill>
        </w:rPr>
        <w:t>着力提高立法效率</w:t>
      </w:r>
      <w:r>
        <w:rPr>
          <w:rFonts w:hint="eastAsia" w:ascii="黑体" w:hAnsi="黑体" w:eastAsia="黑体" w:cs="黑体"/>
          <w:color w:val="000000" w:themeColor="text1"/>
          <w:sz w:val="32"/>
          <w:szCs w:val="32"/>
          <w:u w:val="none" w:color="auto"/>
          <w:lang w:eastAsia="zh-CN"/>
          <w14:textFill>
            <w14:solidFill>
              <w14:schemeClr w14:val="tx1"/>
            </w14:solidFill>
          </w14:textFill>
        </w:rPr>
        <w:t>，充分</w:t>
      </w:r>
      <w:r>
        <w:rPr>
          <w:rFonts w:hint="eastAsia" w:ascii="黑体" w:hAnsi="黑体" w:eastAsia="黑体" w:cs="黑体"/>
          <w:color w:val="000000" w:themeColor="text1"/>
          <w:sz w:val="32"/>
          <w:szCs w:val="32"/>
          <w:u w:val="none" w:color="auto"/>
          <w14:textFill>
            <w14:solidFill>
              <w14:schemeClr w14:val="tx1"/>
            </w14:solidFill>
          </w14:textFill>
        </w:rPr>
        <w:t>发挥立法的引领</w:t>
      </w:r>
      <w:r>
        <w:rPr>
          <w:rFonts w:hint="eastAsia" w:ascii="黑体" w:hAnsi="黑体" w:eastAsia="黑体" w:cs="黑体"/>
          <w:color w:val="000000" w:themeColor="text1"/>
          <w:sz w:val="32"/>
          <w:szCs w:val="32"/>
          <w:u w:val="none" w:color="auto"/>
          <w:lang w:eastAsia="zh-CN"/>
          <w14:textFill>
            <w14:solidFill>
              <w14:schemeClr w14:val="tx1"/>
            </w14:solidFill>
          </w14:textFill>
        </w:rPr>
        <w:t>和</w:t>
      </w:r>
      <w:r>
        <w:rPr>
          <w:rFonts w:hint="eastAsia" w:ascii="黑体" w:hAnsi="黑体" w:eastAsia="黑体" w:cs="黑体"/>
          <w:color w:val="000000" w:themeColor="text1"/>
          <w:sz w:val="32"/>
          <w:szCs w:val="32"/>
          <w:u w:val="none" w:color="auto"/>
          <w14:textFill>
            <w14:solidFill>
              <w14:schemeClr w14:val="tx1"/>
            </w14:solidFill>
          </w14:textFill>
        </w:rPr>
        <w:t>推动</w:t>
      </w:r>
      <w:r>
        <w:rPr>
          <w:rFonts w:hint="eastAsia" w:ascii="黑体" w:hAnsi="黑体" w:eastAsia="黑体" w:cs="黑体"/>
          <w:color w:val="000000" w:themeColor="text1"/>
          <w:sz w:val="32"/>
          <w:szCs w:val="32"/>
          <w:u w:val="none" w:color="auto"/>
          <w:lang w:eastAsia="zh-CN"/>
          <w14:textFill>
            <w14:solidFill>
              <w14:schemeClr w14:val="tx1"/>
            </w14:solidFill>
          </w14:textFill>
        </w:rPr>
        <w:t>作用</w:t>
      </w:r>
      <w:r>
        <w:rPr>
          <w:rFonts w:hint="eastAsia" w:ascii="黑体" w:hAnsi="黑体" w:eastAsia="黑体" w:cs="黑体"/>
          <w:color w:val="000000" w:themeColor="text1"/>
          <w:sz w:val="32"/>
          <w:szCs w:val="32"/>
          <w:u w:val="none" w:color="auto"/>
          <w:lang w:val="en-US" w:eastAsia="zh-CN"/>
          <w14:textFill>
            <w14:solidFill>
              <w14:schemeClr w14:val="tx1"/>
            </w14:solidFill>
          </w14:textFill>
        </w:rPr>
        <w:t xml:space="preserve">  </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right="0" w:firstLine="640" w:firstLineChars="200"/>
        <w:jc w:val="both"/>
        <w:textAlignment w:val="auto"/>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u w:val="none" w:color="auto"/>
          <w14:textFill>
            <w14:solidFill>
              <w14:schemeClr w14:val="tx1"/>
            </w14:solidFill>
          </w14:textFill>
        </w:rPr>
        <w:t>坚持“党委领导、人大主导、政府</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依托</w:t>
      </w:r>
      <w:r>
        <w:rPr>
          <w:rFonts w:hint="eastAsia" w:ascii="仿宋_GB2312" w:hAnsi="仿宋_GB2312" w:eastAsia="仿宋_GB2312" w:cs="仿宋_GB2312"/>
          <w:color w:val="000000" w:themeColor="text1"/>
          <w:sz w:val="32"/>
          <w:szCs w:val="32"/>
          <w:u w:val="none" w:color="auto"/>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各方</w:t>
      </w:r>
      <w:r>
        <w:rPr>
          <w:rFonts w:hint="eastAsia" w:ascii="仿宋_GB2312" w:hAnsi="仿宋_GB2312" w:eastAsia="仿宋_GB2312" w:cs="仿宋_GB2312"/>
          <w:color w:val="000000" w:themeColor="text1"/>
          <w:sz w:val="32"/>
          <w:szCs w:val="32"/>
          <w:u w:val="none" w:color="auto"/>
          <w14:textFill>
            <w14:solidFill>
              <w14:schemeClr w14:val="tx1"/>
            </w14:solidFill>
          </w14:textFill>
        </w:rPr>
        <w:t>参与”的立法工作格局，</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坚持</w:t>
      </w:r>
      <w:r>
        <w:rPr>
          <w:rFonts w:hint="eastAsia" w:ascii="仿宋_GB2312" w:hAnsi="仿宋_GB2312" w:eastAsia="仿宋_GB2312" w:cs="仿宋_GB2312"/>
          <w:color w:val="000000" w:themeColor="text1"/>
          <w:sz w:val="32"/>
          <w:szCs w:val="32"/>
          <w:u w:val="none" w:color="auto"/>
          <w14:textFill>
            <w14:solidFill>
              <w14:schemeClr w14:val="tx1"/>
            </w14:solidFill>
          </w14:textFill>
        </w:rPr>
        <w:t>立法项目“双组长”制</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度</w:t>
      </w:r>
      <w:r>
        <w:rPr>
          <w:rFonts w:hint="eastAsia" w:ascii="仿宋_GB2312" w:hAnsi="仿宋_GB2312" w:eastAsia="仿宋_GB2312" w:cs="仿宋_GB2312"/>
          <w:color w:val="000000" w:themeColor="text1"/>
          <w:sz w:val="32"/>
          <w:szCs w:val="32"/>
          <w:u w:val="none" w:color="auto"/>
          <w14:textFill>
            <w14:solidFill>
              <w14:schemeClr w14:val="tx1"/>
            </w14:solidFill>
          </w14:textFill>
        </w:rPr>
        <w:t>，深化与清华大学、中国政法大学的合作</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14:textFill>
            <w14:solidFill>
              <w14:schemeClr w14:val="tx1"/>
            </w14:solidFill>
          </w14:textFill>
        </w:rPr>
        <w:t>多层次、</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全</w:t>
      </w:r>
      <w:r>
        <w:rPr>
          <w:rFonts w:hint="eastAsia" w:ascii="仿宋_GB2312" w:hAnsi="仿宋_GB2312" w:eastAsia="仿宋_GB2312" w:cs="仿宋_GB2312"/>
          <w:color w:val="000000" w:themeColor="text1"/>
          <w:sz w:val="32"/>
          <w:szCs w:val="32"/>
          <w:u w:val="none" w:color="auto"/>
          <w14:textFill>
            <w14:solidFill>
              <w14:schemeClr w14:val="tx1"/>
            </w14:solidFill>
          </w14:textFill>
        </w:rPr>
        <w:t>方位、</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广</w:t>
      </w:r>
      <w:r>
        <w:rPr>
          <w:rFonts w:hint="eastAsia" w:ascii="仿宋_GB2312" w:hAnsi="仿宋_GB2312" w:eastAsia="仿宋_GB2312" w:cs="仿宋_GB2312"/>
          <w:color w:val="000000" w:themeColor="text1"/>
          <w:sz w:val="32"/>
          <w:szCs w:val="32"/>
          <w:u w:val="none" w:color="auto"/>
          <w14:textFill>
            <w14:solidFill>
              <w14:schemeClr w14:val="tx1"/>
            </w14:solidFill>
          </w14:textFill>
        </w:rPr>
        <w:t>渠道调研和公开征询意见</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在提高立法</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质量和效率</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上下功夫、见成效，</w:t>
      </w:r>
      <w:r>
        <w:rPr>
          <w:rFonts w:hint="eastAsia" w:ascii="仿宋_GB2312" w:hAnsi="仿宋_GB2312" w:eastAsia="仿宋_GB2312" w:cs="仿宋_GB2312"/>
          <w:color w:val="000000" w:themeColor="text1"/>
          <w:sz w:val="32"/>
          <w:szCs w:val="32"/>
          <w:u w:val="none" w:color="auto"/>
          <w14:textFill>
            <w14:solidFill>
              <w14:schemeClr w14:val="tx1"/>
            </w14:solidFill>
          </w14:textFill>
        </w:rPr>
        <w:t>以良法促发展、保善治</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。年内启动、</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审议</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三类、</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15件立法项目。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left="0" w:right="0" w:firstLine="720"/>
        <w:jc w:val="both"/>
        <w:textAlignment w:val="auto"/>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pPr>
      <w:r>
        <w:rPr>
          <w:rFonts w:hint="eastAsia" w:ascii="仿宋" w:hAnsi="仿宋" w:eastAsia="仿宋" w:cs="仿宋"/>
          <w:b w:val="0"/>
          <w:bCs w:val="0"/>
          <w:color w:val="000000" w:themeColor="text1"/>
          <w:sz w:val="32"/>
          <w:szCs w:val="32"/>
          <w:u w:val="none" w:color="auto"/>
          <w:lang w:val="en-US" w:eastAsia="zh-CN"/>
          <w14:textFill>
            <w14:solidFill>
              <w14:schemeClr w14:val="tx1"/>
            </w14:solidFill>
          </w14:textFill>
        </w:rPr>
        <w:t>4.围绕首都“两区”建设立法</w:t>
      </w:r>
      <w:r>
        <w:rPr>
          <w:rFonts w:hint="eastAsia" w:ascii="仿宋" w:hAnsi="仿宋" w:eastAsia="仿宋" w:cs="仿宋"/>
          <w:b w:val="0"/>
          <w:bCs w:val="0"/>
          <w:color w:val="000000" w:themeColor="text1"/>
          <w:sz w:val="32"/>
          <w:szCs w:val="32"/>
          <w:u w:val="none" w:color="auto"/>
          <w:lang w:eastAsia="zh-CN"/>
          <w14:textFill>
            <w14:solidFill>
              <w14:schemeClr w14:val="tx1"/>
            </w14:solidFill>
          </w14:textFill>
        </w:rPr>
        <w:t>。强</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化生态保护优先意识，</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制定地下水保护条例和</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官厅水库湿地保护条例，年内提请审议</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;开展</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可再生能源示范区条例</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、闪电河湿地保护条例、永定河流域生态保护条例立法调研，适时安排审议;启动</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清水河管理条例、</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促进</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秸杆利用和禁止露天焚烧条例、</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土壤污染防治条例等立法调研。</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left="0" w:right="0" w:firstLine="720"/>
        <w:jc w:val="both"/>
        <w:textAlignment w:val="auto"/>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pPr>
      <w:r>
        <w:rPr>
          <w:rFonts w:hint="eastAsia" w:ascii="仿宋" w:hAnsi="仿宋" w:eastAsia="仿宋" w:cs="仿宋"/>
          <w:b w:val="0"/>
          <w:bCs w:val="0"/>
          <w:color w:val="000000" w:themeColor="text1"/>
          <w:sz w:val="32"/>
          <w:szCs w:val="32"/>
          <w:u w:val="none" w:color="auto"/>
          <w:lang w:val="en-US" w:eastAsia="zh-CN"/>
          <w14:textFill>
            <w14:solidFill>
              <w14:schemeClr w14:val="tx1"/>
            </w14:solidFill>
          </w14:textFill>
        </w:rPr>
        <w:t>5.围绕冬奥会筹办立法。按照</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冬奥会城市运行和赛会服务方面的法制需求，制定</w:t>
      </w:r>
      <w:r>
        <w:rPr>
          <w:rFonts w:hint="eastAsia" w:ascii="仿宋_GB2312" w:hAnsi="仿宋_GB2312" w:eastAsia="仿宋_GB2312" w:cs="仿宋_GB2312"/>
          <w:color w:val="000000" w:themeColor="text1"/>
          <w:sz w:val="32"/>
          <w:szCs w:val="32"/>
          <w:u w:val="none" w:color="auto"/>
          <w14:textFill>
            <w14:solidFill>
              <w14:schemeClr w14:val="tx1"/>
            </w14:solidFill>
          </w14:textFill>
        </w:rPr>
        <w:t>无障碍</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设施环境</w:t>
      </w:r>
      <w:r>
        <w:rPr>
          <w:rFonts w:hint="eastAsia" w:ascii="仿宋_GB2312" w:hAnsi="仿宋_GB2312" w:eastAsia="仿宋_GB2312" w:cs="仿宋_GB2312"/>
          <w:color w:val="000000" w:themeColor="text1"/>
          <w:sz w:val="32"/>
          <w:szCs w:val="32"/>
          <w:u w:val="none" w:color="auto"/>
          <w14:textFill>
            <w14:solidFill>
              <w14:schemeClr w14:val="tx1"/>
            </w14:solidFill>
          </w14:textFill>
        </w:rPr>
        <w:t>建设管理条例</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14:textFill>
            <w14:solidFill>
              <w14:schemeClr w14:val="tx1"/>
            </w14:solidFill>
          </w14:textFill>
        </w:rPr>
        <w:t>公共场所控</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制吸</w:t>
      </w:r>
      <w:r>
        <w:rPr>
          <w:rFonts w:hint="eastAsia" w:ascii="仿宋_GB2312" w:hAnsi="仿宋_GB2312" w:eastAsia="仿宋_GB2312" w:cs="仿宋_GB2312"/>
          <w:color w:val="000000" w:themeColor="text1"/>
          <w:sz w:val="32"/>
          <w:szCs w:val="32"/>
          <w:u w:val="none" w:color="auto"/>
          <w14:textFill>
            <w14:solidFill>
              <w14:schemeClr w14:val="tx1"/>
            </w14:solidFill>
          </w14:textFill>
        </w:rPr>
        <w:t>烟条例</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，年内提请审议。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left="0" w:right="0" w:firstLine="720"/>
        <w:jc w:val="both"/>
        <w:textAlignment w:val="auto"/>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pPr>
      <w:r>
        <w:rPr>
          <w:rFonts w:hint="eastAsia" w:ascii="仿宋" w:hAnsi="仿宋" w:eastAsia="仿宋" w:cs="仿宋"/>
          <w:b w:val="0"/>
          <w:bCs w:val="0"/>
          <w:color w:val="000000" w:themeColor="text1"/>
          <w:sz w:val="32"/>
          <w:szCs w:val="32"/>
          <w:u w:val="none" w:color="auto"/>
          <w:lang w:val="en-US" w:eastAsia="zh-CN"/>
          <w14:textFill>
            <w14:solidFill>
              <w14:schemeClr w14:val="tx1"/>
            </w14:solidFill>
          </w14:textFill>
        </w:rPr>
        <w:t>6.围绕社会管理和民生改善立法。为</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进一步加强城市管理，促进污染防治，推动全国文明城市创建，制定</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燃放烟花爆竹管理条例，年内提请审议；</w:t>
      </w:r>
      <w:r>
        <w:rPr>
          <w:rFonts w:hint="eastAsia" w:ascii="仿宋" w:hAnsi="仿宋" w:eastAsia="仿宋" w:cs="仿宋"/>
          <w:b w:val="0"/>
          <w:bCs w:val="0"/>
          <w:color w:val="000000" w:themeColor="text1"/>
          <w:sz w:val="32"/>
          <w:szCs w:val="32"/>
          <w:u w:val="none" w:color="auto"/>
          <w:lang w:val="en-US" w:eastAsia="zh-CN"/>
          <w14:textFill>
            <w14:solidFill>
              <w14:schemeClr w14:val="tx1"/>
            </w14:solidFill>
          </w14:textFill>
        </w:rPr>
        <w:t>开展</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物业管理条例和城市环境卫生管理条例立法调研，适时安排审议;启动</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长城保护条例</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历史街区保护条例</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立法调研。</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left="0" w:right="0" w:firstLine="720"/>
        <w:jc w:val="both"/>
        <w:textAlignment w:val="auto"/>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7.</w:t>
      </w: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进一步规范立法活动，</w:t>
      </w:r>
      <w:r>
        <w:rPr>
          <w:rFonts w:hint="eastAsia" w:ascii="仿宋" w:hAnsi="仿宋" w:eastAsia="仿宋" w:cs="仿宋"/>
          <w:b w:val="0"/>
          <w:bCs/>
          <w:i w:val="0"/>
          <w:caps w:val="0"/>
          <w:color w:val="000000" w:themeColor="text1"/>
          <w:spacing w:val="0"/>
          <w:sz w:val="32"/>
          <w:szCs w:val="32"/>
          <w:u w:val="none" w:color="auto"/>
          <w14:textFill>
            <w14:solidFill>
              <w14:schemeClr w14:val="tx1"/>
            </w14:solidFill>
          </w14:textFill>
        </w:rPr>
        <w:t>制定市人大常委会</w:t>
      </w:r>
      <w:r>
        <w:rPr>
          <w:rFonts w:hint="eastAsia" w:ascii="仿宋" w:hAnsi="仿宋" w:eastAsia="仿宋" w:cs="仿宋"/>
          <w:b w:val="0"/>
          <w:bCs/>
          <w:i w:val="0"/>
          <w:caps w:val="0"/>
          <w:color w:val="000000" w:themeColor="text1"/>
          <w:spacing w:val="0"/>
          <w:sz w:val="32"/>
          <w:szCs w:val="32"/>
          <w:u w:val="none" w:color="auto"/>
          <w:lang w:eastAsia="zh-CN"/>
          <w14:textFill>
            <w14:solidFill>
              <w14:schemeClr w14:val="tx1"/>
            </w14:solidFill>
          </w14:textFill>
        </w:rPr>
        <w:t>关于</w:t>
      </w:r>
      <w:r>
        <w:rPr>
          <w:rFonts w:hint="eastAsia" w:ascii="仿宋" w:hAnsi="仿宋" w:eastAsia="仿宋" w:cs="仿宋"/>
          <w:b w:val="0"/>
          <w:bCs/>
          <w:i w:val="0"/>
          <w:caps w:val="0"/>
          <w:color w:val="000000" w:themeColor="text1"/>
          <w:spacing w:val="0"/>
          <w:sz w:val="32"/>
          <w:szCs w:val="32"/>
          <w:u w:val="none" w:color="auto"/>
          <w14:textFill>
            <w14:solidFill>
              <w14:schemeClr w14:val="tx1"/>
            </w14:solidFill>
          </w14:textFill>
        </w:rPr>
        <w:t>立法论证工作</w:t>
      </w:r>
      <w:r>
        <w:rPr>
          <w:rFonts w:hint="eastAsia" w:ascii="仿宋" w:hAnsi="仿宋" w:eastAsia="仿宋" w:cs="仿宋"/>
          <w:b w:val="0"/>
          <w:bCs/>
          <w:i w:val="0"/>
          <w:caps w:val="0"/>
          <w:color w:val="000000" w:themeColor="text1"/>
          <w:spacing w:val="0"/>
          <w:sz w:val="32"/>
          <w:szCs w:val="32"/>
          <w:u w:val="none" w:color="auto"/>
          <w:lang w:eastAsia="zh-CN"/>
          <w14:textFill>
            <w14:solidFill>
              <w14:schemeClr w14:val="tx1"/>
            </w14:solidFill>
          </w14:textFill>
        </w:rPr>
        <w:t>的</w:t>
      </w:r>
      <w:r>
        <w:rPr>
          <w:rFonts w:hint="eastAsia" w:ascii="仿宋" w:hAnsi="仿宋" w:eastAsia="仿宋" w:cs="仿宋"/>
          <w:b w:val="0"/>
          <w:bCs/>
          <w:i w:val="0"/>
          <w:caps w:val="0"/>
          <w:color w:val="000000" w:themeColor="text1"/>
          <w:spacing w:val="0"/>
          <w:sz w:val="32"/>
          <w:szCs w:val="32"/>
          <w:u w:val="none" w:color="auto"/>
          <w14:textFill>
            <w14:solidFill>
              <w14:schemeClr w14:val="tx1"/>
            </w14:solidFill>
          </w14:textFill>
        </w:rPr>
        <w:t>规定</w:t>
      </w:r>
      <w:r>
        <w:rPr>
          <w:rFonts w:hint="eastAsia" w:ascii="仿宋" w:hAnsi="仿宋" w:eastAsia="仿宋" w:cs="仿宋"/>
          <w:b w:val="0"/>
          <w:bCs/>
          <w:i w:val="0"/>
          <w:caps w:val="0"/>
          <w:color w:val="000000" w:themeColor="text1"/>
          <w:spacing w:val="0"/>
          <w:sz w:val="32"/>
          <w:szCs w:val="32"/>
          <w:u w:val="none" w:color="auto"/>
          <w:lang w:eastAsia="zh-CN"/>
          <w14:textFill>
            <w14:solidFill>
              <w14:schemeClr w14:val="tx1"/>
            </w14:solidFill>
          </w14:textFill>
        </w:rPr>
        <w:t>、关于</w:t>
      </w:r>
      <w:r>
        <w:rPr>
          <w:rFonts w:hint="eastAsia" w:ascii="仿宋" w:hAnsi="仿宋" w:eastAsia="仿宋" w:cs="仿宋"/>
          <w:b w:val="0"/>
          <w:bCs/>
          <w:i w:val="0"/>
          <w:caps w:val="0"/>
          <w:color w:val="000000" w:themeColor="text1"/>
          <w:spacing w:val="0"/>
          <w:sz w:val="32"/>
          <w:szCs w:val="32"/>
          <w:u w:val="none" w:color="auto"/>
          <w14:textFill>
            <w14:solidFill>
              <w14:schemeClr w14:val="tx1"/>
            </w14:solidFill>
          </w14:textFill>
        </w:rPr>
        <w:t>立法评估工作</w:t>
      </w:r>
      <w:r>
        <w:rPr>
          <w:rFonts w:hint="eastAsia" w:ascii="仿宋" w:hAnsi="仿宋" w:eastAsia="仿宋" w:cs="仿宋"/>
          <w:b w:val="0"/>
          <w:bCs/>
          <w:i w:val="0"/>
          <w:caps w:val="0"/>
          <w:color w:val="000000" w:themeColor="text1"/>
          <w:spacing w:val="0"/>
          <w:sz w:val="32"/>
          <w:szCs w:val="32"/>
          <w:u w:val="none" w:color="auto"/>
          <w:lang w:eastAsia="zh-CN"/>
          <w14:textFill>
            <w14:solidFill>
              <w14:schemeClr w14:val="tx1"/>
            </w14:solidFill>
          </w14:textFill>
        </w:rPr>
        <w:t>的</w:t>
      </w:r>
      <w:r>
        <w:rPr>
          <w:rFonts w:hint="eastAsia" w:ascii="仿宋" w:hAnsi="仿宋" w:eastAsia="仿宋" w:cs="仿宋"/>
          <w:b w:val="0"/>
          <w:bCs/>
          <w:i w:val="0"/>
          <w:caps w:val="0"/>
          <w:color w:val="000000" w:themeColor="text1"/>
          <w:spacing w:val="0"/>
          <w:sz w:val="32"/>
          <w:szCs w:val="32"/>
          <w:u w:val="none" w:color="auto"/>
          <w14:textFill>
            <w14:solidFill>
              <w14:schemeClr w14:val="tx1"/>
            </w14:solidFill>
          </w14:textFill>
        </w:rPr>
        <w:t>规定等制度</w:t>
      </w: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beforeLines="0" w:after="0" w:afterLines="0" w:line="660" w:lineRule="exact"/>
        <w:ind w:left="0" w:leftChars="0" w:right="0" w:rightChars="0" w:firstLine="640" w:firstLineChars="200"/>
        <w:textAlignment w:val="auto"/>
        <w:outlineLvl w:val="9"/>
        <w:rPr>
          <w:rFonts w:hint="eastAsia" w:ascii="仿宋_GB2312" w:hAnsi="仿宋_GB2312" w:eastAsia="仿宋_GB2312" w:cs="仿宋_GB2312"/>
          <w:color w:val="000000" w:themeColor="text1"/>
          <w:sz w:val="32"/>
          <w:szCs w:val="32"/>
          <w:u w:val="none" w:color="auto"/>
          <w14:textFill>
            <w14:solidFill>
              <w14:schemeClr w14:val="tx1"/>
            </w14:solidFill>
          </w14:textFill>
        </w:rPr>
      </w:pPr>
      <w:r>
        <w:rPr>
          <w:rFonts w:hint="eastAsia" w:ascii="黑体" w:hAnsi="黑体" w:eastAsia="黑体" w:cs="黑体"/>
          <w:b w:val="0"/>
          <w:bCs w:val="0"/>
          <w:color w:val="000000" w:themeColor="text1"/>
          <w:sz w:val="32"/>
          <w:szCs w:val="32"/>
          <w:u w:val="none" w:color="auto"/>
          <w:lang w:eastAsia="zh-CN"/>
          <w14:textFill>
            <w14:solidFill>
              <w14:schemeClr w14:val="tx1"/>
            </w14:solidFill>
          </w14:textFill>
        </w:rPr>
        <w:t>三</w:t>
      </w:r>
      <w:r>
        <w:rPr>
          <w:rFonts w:hint="eastAsia" w:ascii="黑体" w:hAnsi="黑体" w:eastAsia="黑体" w:cs="黑体"/>
          <w:b w:val="0"/>
          <w:bCs w:val="0"/>
          <w:color w:val="000000" w:themeColor="text1"/>
          <w:sz w:val="32"/>
          <w:szCs w:val="32"/>
          <w:u w:val="none" w:color="auto"/>
          <w14:textFill>
            <w14:solidFill>
              <w14:schemeClr w14:val="tx1"/>
            </w14:solidFill>
          </w14:textFill>
        </w:rPr>
        <w:t>、</w:t>
      </w:r>
      <w:r>
        <w:rPr>
          <w:rFonts w:hint="eastAsia" w:ascii="黑体" w:hAnsi="黑体" w:eastAsia="黑体" w:cs="黑体"/>
          <w:b w:val="0"/>
          <w:bCs w:val="0"/>
          <w:color w:val="000000" w:themeColor="text1"/>
          <w:sz w:val="32"/>
          <w:szCs w:val="32"/>
          <w:u w:val="none" w:color="auto"/>
          <w:lang w:val="en-US" w:eastAsia="zh-CN"/>
          <w14:textFill>
            <w14:solidFill>
              <w14:schemeClr w14:val="tx1"/>
            </w14:solidFill>
          </w14:textFill>
        </w:rPr>
        <w:t>认真</w:t>
      </w:r>
      <w:r>
        <w:rPr>
          <w:rFonts w:hint="eastAsia" w:ascii="黑体" w:hAnsi="黑体" w:eastAsia="黑体" w:cs="黑体"/>
          <w:b w:val="0"/>
          <w:bCs w:val="0"/>
          <w:color w:val="000000" w:themeColor="text1"/>
          <w:sz w:val="32"/>
          <w:szCs w:val="32"/>
          <w:u w:val="none" w:color="auto"/>
          <w14:textFill>
            <w14:solidFill>
              <w14:schemeClr w14:val="tx1"/>
            </w14:solidFill>
          </w14:textFill>
        </w:rPr>
        <w:t>履行监督职能</w:t>
      </w:r>
      <w:r>
        <w:rPr>
          <w:rFonts w:hint="eastAsia" w:ascii="黑体" w:hAnsi="黑体" w:eastAsia="黑体" w:cs="黑体"/>
          <w:b w:val="0"/>
          <w:bCs w:val="0"/>
          <w:color w:val="000000" w:themeColor="text1"/>
          <w:sz w:val="32"/>
          <w:szCs w:val="32"/>
          <w:u w:val="none" w:color="auto"/>
          <w:lang w:eastAsia="zh-CN"/>
          <w14:textFill>
            <w14:solidFill>
              <w14:schemeClr w14:val="tx1"/>
            </w14:solidFill>
          </w14:textFill>
        </w:rPr>
        <w:t>，</w:t>
      </w:r>
      <w:r>
        <w:rPr>
          <w:rFonts w:hint="eastAsia" w:ascii="黑体" w:hAnsi="黑体" w:eastAsia="黑体" w:cs="黑体"/>
          <w:b w:val="0"/>
          <w:bCs w:val="0"/>
          <w:color w:val="000000" w:themeColor="text1"/>
          <w:sz w:val="32"/>
          <w:szCs w:val="32"/>
          <w:u w:val="none" w:color="auto"/>
          <w:lang w:val="en-US" w:eastAsia="zh-CN"/>
          <w14:textFill>
            <w14:solidFill>
              <w14:schemeClr w14:val="tx1"/>
            </w14:solidFill>
          </w14:textFill>
        </w:rPr>
        <w:t>扎实推进党委决策部署落实见效</w:t>
      </w:r>
      <w:r>
        <w:rPr>
          <w:rFonts w:hint="eastAsia" w:ascii="仿宋_GB2312" w:hAnsi="仿宋_GB2312" w:eastAsia="仿宋_GB2312" w:cs="仿宋_GB2312"/>
          <w:color w:val="000000" w:themeColor="text1"/>
          <w:sz w:val="32"/>
          <w:szCs w:val="32"/>
          <w:u w:val="none" w:color="auto"/>
          <w14:textFill>
            <w14:solidFill>
              <w14:schemeClr w14:val="tx1"/>
            </w14:solidFill>
          </w14:textFill>
        </w:rPr>
        <w:t> </w:t>
      </w:r>
    </w:p>
    <w:p>
      <w:pPr>
        <w:keepNext w:val="0"/>
        <w:keepLines w:val="0"/>
        <w:pageBreakBefore w:val="0"/>
        <w:widowControl w:val="0"/>
        <w:kinsoku/>
        <w:wordWrap/>
        <w:overflowPunct/>
        <w:topLinePunct w:val="0"/>
        <w:autoSpaceDE/>
        <w:autoSpaceDN/>
        <w:bidi w:val="0"/>
        <w:adjustRightInd/>
        <w:snapToGrid/>
        <w:spacing w:before="0" w:beforeLines="0" w:after="0" w:afterLines="0" w:line="660" w:lineRule="exact"/>
        <w:ind w:left="0" w:leftChars="0" w:right="0" w:rightChars="0" w:firstLine="640" w:firstLineChars="200"/>
        <w:textAlignment w:val="auto"/>
        <w:outlineLvl w:val="9"/>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紧紧</w:t>
      </w:r>
      <w:r>
        <w:rPr>
          <w:rFonts w:hint="eastAsia" w:ascii="仿宋_GB2312" w:hAnsi="楷体" w:eastAsia="仿宋_GB2312" w:cs="楷体"/>
          <w:b w:val="0"/>
          <w:bCs w:val="0"/>
          <w:color w:val="000000" w:themeColor="text1"/>
          <w:sz w:val="32"/>
          <w:szCs w:val="32"/>
          <w:u w:val="none" w:color="auto"/>
          <w:lang w:eastAsia="zh-CN"/>
          <w14:textFill>
            <w14:solidFill>
              <w14:schemeClr w14:val="tx1"/>
            </w14:solidFill>
          </w14:textFill>
        </w:rPr>
        <w:t>围绕市委十一届四次全会提出的</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一个抢抓、</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两个确保”</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总要求</w:t>
      </w:r>
      <w:r>
        <w:rPr>
          <w:rFonts w:hint="eastAsia" w:ascii="仿宋_GB2312" w:hAnsi="楷体" w:eastAsia="仿宋_GB2312" w:cs="楷体"/>
          <w:b w:val="0"/>
          <w:bCs w:val="0"/>
          <w:color w:val="000000" w:themeColor="text1"/>
          <w:sz w:val="32"/>
          <w:szCs w:val="32"/>
          <w:u w:val="none" w:color="auto"/>
          <w:lang w:val="en-US" w:eastAsia="zh-CN"/>
          <w14:textFill>
            <w14:solidFill>
              <w14:schemeClr w14:val="tx1"/>
            </w14:solidFill>
          </w14:textFill>
        </w:rPr>
        <w:t>，充分发挥人大常委会</w:t>
      </w:r>
      <w:r>
        <w:rPr>
          <w:rFonts w:hint="eastAsia" w:ascii="仿宋_GB2312" w:hAnsi="楷体" w:eastAsia="仿宋_GB2312" w:cs="楷体"/>
          <w:b w:val="0"/>
          <w:bCs w:val="0"/>
          <w:color w:val="000000" w:themeColor="text1"/>
          <w:sz w:val="32"/>
          <w:szCs w:val="32"/>
          <w:u w:val="none" w:color="auto"/>
          <w:lang w:eastAsia="zh-CN"/>
          <w14:textFill>
            <w14:solidFill>
              <w14:schemeClr w14:val="tx1"/>
            </w14:solidFill>
          </w14:textFill>
        </w:rPr>
        <w:t>监督</w:t>
      </w:r>
      <w:r>
        <w:rPr>
          <w:rFonts w:hint="eastAsia" w:ascii="仿宋_GB2312" w:hAnsi="楷体" w:eastAsia="仿宋_GB2312" w:cs="楷体"/>
          <w:b w:val="0"/>
          <w:bCs w:val="0"/>
          <w:color w:val="000000" w:themeColor="text1"/>
          <w:sz w:val="32"/>
          <w:szCs w:val="32"/>
          <w:u w:val="none" w:color="auto"/>
          <w:lang w:val="en-US" w:eastAsia="zh-CN"/>
          <w14:textFill>
            <w14:solidFill>
              <w14:schemeClr w14:val="tx1"/>
            </w14:solidFill>
          </w14:textFill>
        </w:rPr>
        <w:t>职能</w:t>
      </w:r>
      <w:r>
        <w:rPr>
          <w:rFonts w:hint="eastAsia" w:ascii="仿宋_GB2312" w:hAnsi="楷体" w:eastAsia="仿宋_GB2312" w:cs="楷体"/>
          <w:b w:val="0"/>
          <w:bCs w:val="0"/>
          <w:color w:val="000000" w:themeColor="text1"/>
          <w:sz w:val="32"/>
          <w:szCs w:val="32"/>
          <w:u w:val="none" w:color="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综合运用多种监督手段，较真碰硬、增强刚性，督促“一府一委两院”依法履职尽责，推动中央和省市委部署要求落地见效，推动法律法规全面贯彻实施，推动人民群众普遍关注的突出问题解决。</w:t>
      </w:r>
    </w:p>
    <w:p>
      <w:pPr>
        <w:keepNext w:val="0"/>
        <w:keepLines w:val="0"/>
        <w:pageBreakBefore w:val="0"/>
        <w:widowControl w:val="0"/>
        <w:kinsoku/>
        <w:wordWrap/>
        <w:overflowPunct/>
        <w:topLinePunct w:val="0"/>
        <w:autoSpaceDE/>
        <w:autoSpaceDN/>
        <w:bidi w:val="0"/>
        <w:adjustRightInd/>
        <w:snapToGrid/>
        <w:spacing w:before="0" w:beforeLines="0" w:after="0" w:afterLines="0" w:line="660" w:lineRule="exact"/>
        <w:ind w:left="0" w:leftChars="0" w:right="0" w:rightChars="0" w:firstLine="640" w:firstLineChars="200"/>
        <w:textAlignment w:val="auto"/>
        <w:outlineLvl w:val="9"/>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pPr>
      <w:r>
        <w:rPr>
          <w:rFonts w:hint="eastAsia" w:ascii="仿宋_GB2312" w:hAnsi="楷体" w:eastAsia="仿宋_GB2312" w:cs="楷体"/>
          <w:b w:val="0"/>
          <w:bCs w:val="0"/>
          <w:color w:val="000000" w:themeColor="text1"/>
          <w:sz w:val="32"/>
          <w:szCs w:val="32"/>
          <w:u w:val="none" w:color="auto"/>
          <w:lang w:val="en-US" w:eastAsia="zh-CN"/>
          <w14:textFill>
            <w14:solidFill>
              <w14:schemeClr w14:val="tx1"/>
            </w14:solidFill>
          </w14:textFill>
        </w:rPr>
        <w:t>8.</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坚持问题导向，持续深化扶贫脱贫攻坚、大气污染防治、优化营商环境三项联动监督，听取和审议市政府三项联动整改措施落实情况的报告并进行满意度测评，进一步巩固和扩大联动监督效果。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left="0" w:right="0" w:firstLine="720"/>
        <w:jc w:val="both"/>
        <w:textAlignment w:val="auto"/>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9.</w:t>
      </w: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扎实推进冬奥会筹办，开展冬奥会基础设施建设及场馆建设情况视察；开展冰雪运动进校园、草原天路旅游产业带项目建设、旅游住宿保障、</w:t>
      </w:r>
      <w:r>
        <w:rPr>
          <w:rFonts w:hint="eastAsia" w:ascii="仿宋" w:hAnsi="仿宋" w:eastAsia="仿宋" w:cs="仿宋"/>
          <w:b w:val="0"/>
          <w:bCs/>
          <w:i w:val="0"/>
          <w:caps w:val="0"/>
          <w:color w:val="000000" w:themeColor="text1"/>
          <w:spacing w:val="0"/>
          <w:sz w:val="32"/>
          <w:szCs w:val="32"/>
          <w:u w:val="none" w:color="auto"/>
          <w14:textFill>
            <w14:solidFill>
              <w14:schemeClr w14:val="tx1"/>
            </w14:solidFill>
          </w14:textFill>
        </w:rPr>
        <w:t>城市管理</w:t>
      </w: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等</w:t>
      </w:r>
      <w:r>
        <w:rPr>
          <w:rFonts w:hint="eastAsia" w:ascii="仿宋" w:hAnsi="仿宋" w:eastAsia="仿宋" w:cs="仿宋"/>
          <w:b w:val="0"/>
          <w:bCs/>
          <w:i w:val="0"/>
          <w:caps w:val="0"/>
          <w:color w:val="000000" w:themeColor="text1"/>
          <w:spacing w:val="0"/>
          <w:sz w:val="32"/>
          <w:szCs w:val="32"/>
          <w:u w:val="none" w:color="auto"/>
          <w:lang w:eastAsia="zh-CN"/>
          <w14:textFill>
            <w14:solidFill>
              <w14:schemeClr w14:val="tx1"/>
            </w14:solidFill>
          </w14:textFill>
        </w:rPr>
        <w:t>专题调研；</w:t>
      </w: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进一步开展好“侨助冬奥”活动，凝聚冬奥会筹办合力。</w:t>
      </w:r>
    </w:p>
    <w:p>
      <w:pPr>
        <w:keepNext w:val="0"/>
        <w:keepLines w:val="0"/>
        <w:pageBreakBefore w:val="0"/>
        <w:widowControl w:val="0"/>
        <w:kinsoku/>
        <w:wordWrap/>
        <w:overflowPunct/>
        <w:topLinePunct w:val="0"/>
        <w:autoSpaceDE/>
        <w:autoSpaceDN/>
        <w:bidi w:val="0"/>
        <w:adjustRightInd/>
        <w:snapToGrid/>
        <w:spacing w:before="0" w:beforeLines="0" w:after="0" w:afterLines="0" w:line="660" w:lineRule="exact"/>
        <w:ind w:left="0" w:leftChars="0" w:right="0" w:rightChars="0" w:firstLine="640" w:firstLineChars="200"/>
        <w:textAlignment w:val="auto"/>
        <w:outlineLvl w:val="9"/>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pPr>
      <w:r>
        <w:rPr>
          <w:rFonts w:hint="eastAsia" w:ascii="仿宋_GB2312" w:hAnsi="楷体" w:eastAsia="仿宋_GB2312" w:cs="楷体"/>
          <w:b w:val="0"/>
          <w:bCs w:val="0"/>
          <w:color w:val="000000" w:themeColor="text1"/>
          <w:sz w:val="32"/>
          <w:szCs w:val="32"/>
          <w:u w:val="none" w:color="auto"/>
          <w:lang w:val="en-US" w:eastAsia="zh-CN"/>
          <w14:textFill>
            <w14:solidFill>
              <w14:schemeClr w14:val="tx1"/>
            </w14:solidFill>
          </w14:textFill>
        </w:rPr>
        <w:t>10.全面打赢扶贫脱贫攻坚战，听取和审议市政府脱贫攻坚工作情况的报告，</w:t>
      </w: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推进精准脱贫取得决定性胜利。</w:t>
      </w:r>
    </w:p>
    <w:p>
      <w:pPr>
        <w:keepNext w:val="0"/>
        <w:keepLines w:val="0"/>
        <w:pageBreakBefore w:val="0"/>
        <w:widowControl w:val="0"/>
        <w:kinsoku/>
        <w:wordWrap/>
        <w:overflowPunct/>
        <w:topLinePunct w:val="0"/>
        <w:autoSpaceDE/>
        <w:autoSpaceDN/>
        <w:bidi w:val="0"/>
        <w:adjustRightInd/>
        <w:snapToGrid/>
        <w:spacing w:before="0" w:beforeLines="0" w:after="0" w:afterLines="0" w:line="660" w:lineRule="exact"/>
        <w:ind w:left="0" w:leftChars="0" w:right="0" w:rightChars="0" w:firstLine="640" w:firstLineChars="200"/>
        <w:textAlignment w:val="auto"/>
        <w:outlineLvl w:val="9"/>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pP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11.</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全力推进首都“两区”建设，视察全市首都水源涵养功能区建设情况；</w:t>
      </w:r>
      <w:r>
        <w:rPr>
          <w:rFonts w:hint="eastAsia" w:ascii="仿宋_GB2312" w:hAnsi="楷体" w:eastAsia="仿宋_GB2312" w:cs="楷体"/>
          <w:b w:val="0"/>
          <w:bCs w:val="0"/>
          <w:color w:val="000000" w:themeColor="text1"/>
          <w:sz w:val="32"/>
          <w:szCs w:val="32"/>
          <w:u w:val="none" w:color="auto"/>
          <w:lang w:eastAsia="zh-CN"/>
          <w14:textFill>
            <w14:solidFill>
              <w14:schemeClr w14:val="tx1"/>
            </w14:solidFill>
          </w14:textFill>
        </w:rPr>
        <w:t>对禁牧条例、城市绿化条例等</w:t>
      </w:r>
      <w:r>
        <w:rPr>
          <w:rFonts w:hint="eastAsia" w:ascii="仿宋_GB2312" w:hAnsi="楷体" w:eastAsia="仿宋_GB2312" w:cs="楷体"/>
          <w:b w:val="0"/>
          <w:bCs w:val="0"/>
          <w:color w:val="000000" w:themeColor="text1"/>
          <w:sz w:val="32"/>
          <w:szCs w:val="32"/>
          <w:u w:val="none" w:color="auto"/>
          <w:lang w:val="en-US" w:eastAsia="zh-CN"/>
          <w14:textFill>
            <w14:solidFill>
              <w14:schemeClr w14:val="tx1"/>
            </w14:solidFill>
          </w14:textFill>
        </w:rPr>
        <w:t>地方性法规</w:t>
      </w:r>
      <w:r>
        <w:rPr>
          <w:rFonts w:hint="eastAsia" w:ascii="仿宋_GB2312" w:hAnsi="楷体" w:eastAsia="仿宋_GB2312" w:cs="楷体"/>
          <w:b w:val="0"/>
          <w:bCs w:val="0"/>
          <w:color w:val="000000" w:themeColor="text1"/>
          <w:sz w:val="32"/>
          <w:szCs w:val="32"/>
          <w:u w:val="none" w:color="auto"/>
          <w:lang w:eastAsia="zh-CN"/>
          <w14:textFill>
            <w14:solidFill>
              <w14:schemeClr w14:val="tx1"/>
            </w14:solidFill>
          </w14:textFill>
        </w:rPr>
        <w:t>进行跟踪检查，</w:t>
      </w:r>
      <w:r>
        <w:rPr>
          <w:rFonts w:hint="eastAsia" w:ascii="仿宋_GB2312" w:hAnsi="楷体" w:eastAsia="仿宋_GB2312" w:cs="楷体"/>
          <w:b w:val="0"/>
          <w:bCs w:val="0"/>
          <w:color w:val="000000" w:themeColor="text1"/>
          <w:sz w:val="32"/>
          <w:szCs w:val="32"/>
          <w:u w:val="none" w:color="auto"/>
          <w:lang w:val="en-US" w:eastAsia="zh-CN"/>
          <w14:textFill>
            <w14:solidFill>
              <w14:schemeClr w14:val="tx1"/>
            </w14:solidFill>
          </w14:textFill>
        </w:rPr>
        <w:t>切实提高水源涵养和生态保护工作成效</w:t>
      </w: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before="0" w:beforeLines="0" w:after="0" w:afterLines="0" w:line="660" w:lineRule="exact"/>
        <w:ind w:left="0" w:leftChars="0" w:right="0" w:rightChars="0" w:firstLine="640" w:firstLineChars="200"/>
        <w:textAlignment w:val="auto"/>
        <w:outlineLvl w:val="9"/>
        <w:rPr>
          <w:rFonts w:hint="eastAsia" w:ascii="仿宋_GB2312" w:hAnsi="楷体" w:eastAsia="仿宋_GB2312" w:cs="楷体"/>
          <w:b w:val="0"/>
          <w:bCs w:val="0"/>
          <w:color w:val="000000" w:themeColor="text1"/>
          <w:sz w:val="32"/>
          <w:szCs w:val="32"/>
          <w:u w:val="none" w:color="auto"/>
          <w:lang w:eastAsia="zh-CN"/>
          <w14:textFill>
            <w14:solidFill>
              <w14:schemeClr w14:val="tx1"/>
            </w14:solidFill>
          </w14:textFill>
        </w:rPr>
      </w:pPr>
      <w:r>
        <w:rPr>
          <w:rFonts w:hint="eastAsia" w:ascii="仿宋_GB2312" w:hAnsi="楷体" w:eastAsia="仿宋_GB2312" w:cs="楷体"/>
          <w:b w:val="0"/>
          <w:bCs w:val="0"/>
          <w:color w:val="000000" w:themeColor="text1"/>
          <w:sz w:val="32"/>
          <w:szCs w:val="32"/>
          <w:u w:val="none" w:color="auto"/>
          <w:lang w:val="en-US" w:eastAsia="zh-CN"/>
          <w14:textFill>
            <w14:solidFill>
              <w14:schemeClr w14:val="tx1"/>
            </w14:solidFill>
          </w14:textFill>
        </w:rPr>
        <w:t>12</w:t>
      </w:r>
      <w:r>
        <w:rPr>
          <w:rFonts w:hint="eastAsia" w:ascii="楷体" w:hAnsi="楷体" w:eastAsia="楷体" w:cs="楷体"/>
          <w:b w:val="0"/>
          <w:bCs w:val="0"/>
          <w:color w:val="000000" w:themeColor="text1"/>
          <w:sz w:val="32"/>
          <w:szCs w:val="32"/>
          <w:u w:val="none" w:color="auto"/>
          <w:lang w:val="en-US" w:eastAsia="zh-CN"/>
          <w14:textFill>
            <w14:solidFill>
              <w14:schemeClr w14:val="tx1"/>
            </w14:solidFill>
          </w14:textFill>
        </w:rPr>
        <w:t>.</w:t>
      </w:r>
      <w:r>
        <w:rPr>
          <w:rFonts w:hint="eastAsia" w:ascii="仿宋" w:hAnsi="仿宋" w:eastAsia="仿宋" w:cs="仿宋"/>
          <w:b w:val="0"/>
          <w:bCs w:val="0"/>
          <w:color w:val="000000" w:themeColor="text1"/>
          <w:sz w:val="32"/>
          <w:szCs w:val="32"/>
          <w:u w:val="none" w:color="auto"/>
          <w:lang w:val="en-US" w:eastAsia="zh-CN"/>
          <w14:textFill>
            <w14:solidFill>
              <w14:schemeClr w14:val="tx1"/>
            </w14:solidFill>
          </w14:textFill>
        </w:rPr>
        <w:t>把握高质量发展要求，</w:t>
      </w:r>
      <w:r>
        <w:rPr>
          <w:rFonts w:hint="eastAsia" w:ascii="仿宋" w:hAnsi="仿宋" w:eastAsia="仿宋" w:cs="仿宋"/>
          <w:b w:val="0"/>
          <w:bCs w:val="0"/>
          <w:color w:val="000000" w:themeColor="text1"/>
          <w:sz w:val="32"/>
          <w:szCs w:val="32"/>
          <w:u w:val="none" w:color="auto"/>
          <w:lang w:eastAsia="zh-CN"/>
          <w14:textFill>
            <w14:solidFill>
              <w14:schemeClr w14:val="tx1"/>
            </w14:solidFill>
          </w14:textFill>
        </w:rPr>
        <w:t>听取和审议</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市政府“十三五”中期评估、</w:t>
      </w:r>
      <w:r>
        <w:rPr>
          <w:rFonts w:hint="eastAsia" w:ascii="仿宋_GB2312" w:hAnsi="仿宋_GB2312" w:eastAsia="仿宋_GB2312" w:cs="仿宋_GB2312"/>
          <w:color w:val="000000" w:themeColor="text1"/>
          <w:sz w:val="32"/>
          <w:szCs w:val="32"/>
          <w:highlight w:val="none"/>
          <w:u w:val="none" w:color="auto"/>
          <w:lang w:val="en-US" w:eastAsia="zh-CN"/>
          <w14:textFill>
            <w14:solidFill>
              <w14:schemeClr w14:val="tx1"/>
            </w14:solidFill>
          </w14:textFill>
        </w:rPr>
        <w:t>国民经济和社会发展计划执行情况的报告</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;调研全市</w:t>
      </w:r>
      <w:r>
        <w:rPr>
          <w:rFonts w:hint="eastAsia" w:ascii="仿宋" w:hAnsi="仿宋" w:eastAsia="仿宋" w:cs="仿宋"/>
          <w:b w:val="0"/>
          <w:bCs/>
          <w:i w:val="0"/>
          <w:caps w:val="0"/>
          <w:color w:val="000000" w:themeColor="text1"/>
          <w:spacing w:val="0"/>
          <w:sz w:val="32"/>
          <w:szCs w:val="32"/>
          <w:u w:val="none" w:color="auto"/>
          <w14:textFill>
            <w14:solidFill>
              <w14:schemeClr w14:val="tx1"/>
            </w14:solidFill>
          </w14:textFill>
        </w:rPr>
        <w:t>科技创新工作情况</w:t>
      </w: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w:t>
      </w:r>
      <w:r>
        <w:rPr>
          <w:rFonts w:hint="eastAsia" w:ascii="仿宋_GB2312" w:hAnsi="楷体" w:eastAsia="仿宋_GB2312" w:cs="楷体"/>
          <w:b w:val="0"/>
          <w:bCs w:val="0"/>
          <w:color w:val="000000" w:themeColor="text1"/>
          <w:sz w:val="32"/>
          <w:szCs w:val="32"/>
          <w:u w:val="none" w:color="auto"/>
          <w:lang w:eastAsia="zh-CN"/>
          <w14:textFill>
            <w14:solidFill>
              <w14:schemeClr w14:val="tx1"/>
            </w14:solidFill>
          </w14:textFill>
        </w:rPr>
        <w:t>深入分析经济运行情况，推动经济结构优化和高质量发展。</w:t>
      </w:r>
    </w:p>
    <w:p>
      <w:pPr>
        <w:keepNext w:val="0"/>
        <w:keepLines w:val="0"/>
        <w:pageBreakBefore w:val="0"/>
        <w:widowControl w:val="0"/>
        <w:kinsoku/>
        <w:wordWrap/>
        <w:overflowPunct/>
        <w:topLinePunct w:val="0"/>
        <w:autoSpaceDE/>
        <w:autoSpaceDN/>
        <w:bidi w:val="0"/>
        <w:adjustRightInd/>
        <w:snapToGrid/>
        <w:spacing w:before="0" w:beforeLines="0" w:after="0" w:afterLines="0" w:line="660" w:lineRule="exact"/>
        <w:ind w:left="0" w:leftChars="0" w:right="0" w:rightChars="0" w:firstLine="640" w:firstLineChars="200"/>
        <w:textAlignment w:val="auto"/>
        <w:outlineLvl w:val="9"/>
        <w:rPr>
          <w:rFonts w:hint="eastAsia" w:ascii="仿宋_GB2312" w:hAnsi="仿宋_GB2312" w:eastAsia="仿宋_GB2312" w:cs="仿宋_GB2312"/>
          <w:color w:val="000000" w:themeColor="text1"/>
          <w:sz w:val="32"/>
          <w:szCs w:val="32"/>
          <w:highlight w:val="none"/>
          <w:u w:val="none" w:color="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u w:val="none" w:color="auto"/>
          <w:lang w:val="en-US" w:eastAsia="zh-CN"/>
          <w14:textFill>
            <w14:solidFill>
              <w14:schemeClr w14:val="tx1"/>
            </w14:solidFill>
          </w14:textFill>
        </w:rPr>
        <w:t>13.依法做好预决算审查监督和国有资产监督，</w:t>
      </w:r>
      <w:r>
        <w:rPr>
          <w:rFonts w:hint="eastAsia" w:ascii="仿宋" w:hAnsi="仿宋" w:eastAsia="仿宋" w:cs="仿宋"/>
          <w:b w:val="0"/>
          <w:bCs/>
          <w:i w:val="0"/>
          <w:caps w:val="0"/>
          <w:color w:val="000000" w:themeColor="text1"/>
          <w:spacing w:val="0"/>
          <w:sz w:val="32"/>
          <w:szCs w:val="32"/>
          <w:u w:val="none" w:color="auto"/>
          <w14:textFill>
            <w14:solidFill>
              <w14:schemeClr w14:val="tx1"/>
            </w14:solidFill>
          </w14:textFill>
        </w:rPr>
        <w:t>听取</w:t>
      </w: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审查</w:t>
      </w:r>
      <w:r>
        <w:rPr>
          <w:rFonts w:hint="eastAsia" w:ascii="仿宋" w:hAnsi="仿宋" w:eastAsia="仿宋" w:cs="仿宋"/>
          <w:b w:val="0"/>
          <w:bCs/>
          <w:i w:val="0"/>
          <w:caps w:val="0"/>
          <w:color w:val="000000" w:themeColor="text1"/>
          <w:spacing w:val="0"/>
          <w:sz w:val="32"/>
          <w:szCs w:val="32"/>
          <w:u w:val="none" w:color="auto"/>
          <w14:textFill>
            <w14:solidFill>
              <w14:schemeClr w14:val="tx1"/>
            </w14:solidFill>
          </w14:textFill>
        </w:rPr>
        <w:t>市</w:t>
      </w: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政府</w:t>
      </w:r>
      <w:r>
        <w:rPr>
          <w:rFonts w:hint="eastAsia" w:ascii="仿宋" w:hAnsi="仿宋" w:eastAsia="仿宋" w:cs="仿宋"/>
          <w:b w:val="0"/>
          <w:bCs/>
          <w:i w:val="0"/>
          <w:caps w:val="0"/>
          <w:color w:val="000000" w:themeColor="text1"/>
          <w:spacing w:val="0"/>
          <w:sz w:val="32"/>
          <w:szCs w:val="32"/>
          <w:u w:val="none" w:color="auto"/>
          <w14:textFill>
            <w14:solidFill>
              <w14:schemeClr w14:val="tx1"/>
            </w14:solidFill>
          </w14:textFill>
        </w:rPr>
        <w:t>财政</w:t>
      </w: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预</w:t>
      </w:r>
      <w:r>
        <w:rPr>
          <w:rFonts w:hint="eastAsia" w:ascii="仿宋" w:hAnsi="仿宋" w:eastAsia="仿宋" w:cs="仿宋"/>
          <w:b w:val="0"/>
          <w:bCs/>
          <w:i w:val="0"/>
          <w:caps w:val="0"/>
          <w:color w:val="000000" w:themeColor="text1"/>
          <w:spacing w:val="0"/>
          <w:sz w:val="32"/>
          <w:szCs w:val="32"/>
          <w:u w:val="none" w:color="auto"/>
          <w14:textFill>
            <w14:solidFill>
              <w14:schemeClr w14:val="tx1"/>
            </w14:solidFill>
          </w14:textFill>
        </w:rPr>
        <w:t>决算</w:t>
      </w: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和审计整改等方面情况</w:t>
      </w:r>
      <w:r>
        <w:rPr>
          <w:rFonts w:hint="eastAsia" w:ascii="仿宋" w:hAnsi="仿宋" w:eastAsia="仿宋" w:cs="仿宋"/>
          <w:b w:val="0"/>
          <w:bCs/>
          <w:i w:val="0"/>
          <w:caps w:val="0"/>
          <w:color w:val="000000" w:themeColor="text1"/>
          <w:spacing w:val="0"/>
          <w:sz w:val="32"/>
          <w:szCs w:val="32"/>
          <w:u w:val="none" w:color="auto"/>
          <w14:textFill>
            <w14:solidFill>
              <w14:schemeClr w14:val="tx1"/>
            </w14:solidFill>
          </w14:textFill>
        </w:rPr>
        <w:t>报告</w:t>
      </w: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u w:val="none" w:color="auto"/>
          <w:lang w:val="en-US" w:eastAsia="zh-CN"/>
          <w14:textFill>
            <w14:solidFill>
              <w14:schemeClr w14:val="tx1"/>
            </w14:solidFill>
          </w14:textFill>
        </w:rPr>
        <w:t>听取和审议市政府国有资产管理情况和市级行政事业单位国有资产管理情况的报告;制定</w:t>
      </w:r>
      <w:r>
        <w:rPr>
          <w:rFonts w:hint="eastAsia" w:ascii="仿宋" w:hAnsi="仿宋" w:eastAsia="仿宋" w:cs="仿宋"/>
          <w:b w:val="0"/>
          <w:bCs/>
          <w:i w:val="0"/>
          <w:caps w:val="0"/>
          <w:color w:val="000000" w:themeColor="text1"/>
          <w:spacing w:val="0"/>
          <w:sz w:val="32"/>
          <w:szCs w:val="32"/>
          <w:u w:val="none" w:color="auto"/>
          <w14:textFill>
            <w14:solidFill>
              <w14:schemeClr w14:val="tx1"/>
            </w14:solidFill>
          </w14:textFill>
        </w:rPr>
        <w:t>预算审查重点向支出预算和政策拓展的程序和办法</w:t>
      </w: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u w:val="none" w:color="auto"/>
          <w:lang w:val="en-US" w:eastAsia="zh-CN"/>
          <w14:textFill>
            <w14:solidFill>
              <w14:schemeClr w14:val="tx1"/>
            </w14:solidFill>
          </w14:textFill>
        </w:rPr>
        <w:t>推进国有自然资源资产监督试点，进一步完善预算联网监督功能，实现全市人大预算联网监督全覆盖。</w:t>
      </w:r>
    </w:p>
    <w:p>
      <w:pPr>
        <w:keepNext w:val="0"/>
        <w:keepLines w:val="0"/>
        <w:pageBreakBefore w:val="0"/>
        <w:widowControl w:val="0"/>
        <w:kinsoku/>
        <w:wordWrap/>
        <w:overflowPunct/>
        <w:topLinePunct w:val="0"/>
        <w:autoSpaceDE/>
        <w:autoSpaceDN/>
        <w:bidi w:val="0"/>
        <w:adjustRightInd/>
        <w:snapToGrid/>
        <w:spacing w:before="0" w:beforeLines="0" w:after="0" w:afterLines="0" w:line="660" w:lineRule="exact"/>
        <w:ind w:left="0" w:leftChars="0" w:right="0" w:rightChars="0" w:firstLine="640" w:firstLineChars="200"/>
        <w:textAlignment w:val="auto"/>
        <w:outlineLvl w:val="9"/>
        <w:rPr>
          <w:rFonts w:hint="eastAsia" w:ascii="仿宋_GB2312" w:hAnsi="仿宋_GB2312" w:eastAsia="仿宋" w:cs="仿宋_GB2312"/>
          <w:color w:val="000000" w:themeColor="text1"/>
          <w:sz w:val="32"/>
          <w:szCs w:val="32"/>
          <w:highlight w:val="none"/>
          <w:u w:val="none" w:color="auto"/>
          <w:lang w:val="en-US" w:eastAsia="zh-CN"/>
          <w14:textFill>
            <w14:solidFill>
              <w14:schemeClr w14:val="tx1"/>
            </w14:solidFill>
          </w14:textFill>
        </w:rPr>
      </w:pP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14.全力打好污染防治攻坚战，组织开展</w:t>
      </w:r>
      <w:r>
        <w:rPr>
          <w:rFonts w:hint="eastAsia" w:ascii="仿宋" w:hAnsi="仿宋" w:eastAsia="仿宋" w:cs="仿宋"/>
          <w:b w:val="0"/>
          <w:bCs/>
          <w:i w:val="0"/>
          <w:caps w:val="0"/>
          <w:color w:val="000000" w:themeColor="text1"/>
          <w:spacing w:val="0"/>
          <w:sz w:val="32"/>
          <w:szCs w:val="32"/>
          <w:u w:val="none" w:color="auto"/>
          <w14:textFill>
            <w14:solidFill>
              <w14:schemeClr w14:val="tx1"/>
            </w14:solidFill>
          </w14:textFill>
        </w:rPr>
        <w:t>水污染防治法</w:t>
      </w:r>
      <w:r>
        <w:rPr>
          <w:rFonts w:hint="eastAsia" w:ascii="仿宋" w:hAnsi="仿宋" w:eastAsia="仿宋" w:cs="仿宋"/>
          <w:b w:val="0"/>
          <w:bCs/>
          <w:i w:val="0"/>
          <w:caps w:val="0"/>
          <w:color w:val="000000" w:themeColor="text1"/>
          <w:spacing w:val="0"/>
          <w:sz w:val="32"/>
          <w:szCs w:val="32"/>
          <w:u w:val="none" w:color="auto"/>
          <w:lang w:eastAsia="zh-CN"/>
          <w14:textFill>
            <w14:solidFill>
              <w14:schemeClr w14:val="tx1"/>
            </w14:solidFill>
          </w14:textFill>
        </w:rPr>
        <w:t>“</w:t>
      </w: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一法一条例</w:t>
      </w:r>
      <w:r>
        <w:rPr>
          <w:rFonts w:hint="eastAsia" w:ascii="仿宋" w:hAnsi="仿宋" w:eastAsia="仿宋" w:cs="仿宋"/>
          <w:b w:val="0"/>
          <w:bCs/>
          <w:i w:val="0"/>
          <w:caps w:val="0"/>
          <w:color w:val="000000" w:themeColor="text1"/>
          <w:spacing w:val="0"/>
          <w:sz w:val="32"/>
          <w:szCs w:val="32"/>
          <w:u w:val="none" w:color="auto"/>
          <w:lang w:eastAsia="zh-CN"/>
          <w14:textFill>
            <w14:solidFill>
              <w14:schemeClr w14:val="tx1"/>
            </w14:solidFill>
          </w14:textFill>
        </w:rPr>
        <w:t>”；听取和审议</w:t>
      </w:r>
      <w:r>
        <w:rPr>
          <w:rFonts w:hint="eastAsia" w:ascii="仿宋" w:hAnsi="仿宋" w:eastAsia="仿宋" w:cs="仿宋"/>
          <w:b w:val="0"/>
          <w:bCs/>
          <w:i w:val="0"/>
          <w:caps w:val="0"/>
          <w:color w:val="000000" w:themeColor="text1"/>
          <w:spacing w:val="0"/>
          <w:sz w:val="32"/>
          <w:szCs w:val="32"/>
          <w:u w:val="none" w:color="auto"/>
          <w14:textFill>
            <w14:solidFill>
              <w14:schemeClr w14:val="tx1"/>
            </w14:solidFill>
          </w14:textFill>
        </w:rPr>
        <w:t>市政府2018年环境状况和环境保护目标完成情况的报告</w:t>
      </w: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;围绕农村环境整治，组织市、县、乡（镇）人大对</w:t>
      </w:r>
      <w:r>
        <w:rPr>
          <w:rFonts w:hint="eastAsia" w:ascii="仿宋" w:hAnsi="仿宋" w:eastAsia="仿宋" w:cs="仿宋"/>
          <w:b w:val="0"/>
          <w:bCs/>
          <w:i w:val="0"/>
          <w:caps w:val="0"/>
          <w:color w:val="000000" w:themeColor="text1"/>
          <w:spacing w:val="0"/>
          <w:sz w:val="32"/>
          <w:szCs w:val="32"/>
          <w:u w:val="none" w:color="auto"/>
          <w14:textFill>
            <w14:solidFill>
              <w14:schemeClr w14:val="tx1"/>
            </w14:solidFill>
          </w14:textFill>
        </w:rPr>
        <w:t>农村</w:t>
      </w:r>
      <w:r>
        <w:rPr>
          <w:rFonts w:hint="eastAsia" w:ascii="仿宋" w:hAnsi="仿宋" w:eastAsia="仿宋" w:cs="仿宋"/>
          <w:b w:val="0"/>
          <w:bCs/>
          <w:i w:val="0"/>
          <w:caps w:val="0"/>
          <w:color w:val="000000" w:themeColor="text1"/>
          <w:spacing w:val="0"/>
          <w:sz w:val="32"/>
          <w:szCs w:val="32"/>
          <w:u w:val="none" w:color="auto"/>
          <w:lang w:eastAsia="zh-CN"/>
          <w14:textFill>
            <w14:solidFill>
              <w14:schemeClr w14:val="tx1"/>
            </w14:solidFill>
          </w14:textFill>
        </w:rPr>
        <w:t>改厕和垃圾处理工作进行“三级联动”视察。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left="0" w:right="0" w:firstLine="720"/>
        <w:jc w:val="both"/>
        <w:textAlignment w:val="auto"/>
        <w:rPr>
          <w:rFonts w:hint="eastAsia" w:ascii="仿宋_GB2312" w:hAnsi="楷体" w:eastAsia="仿宋" w:cs="楷体"/>
          <w:b w:val="0"/>
          <w:bCs w:val="0"/>
          <w:color w:val="000000" w:themeColor="text1"/>
          <w:sz w:val="32"/>
          <w:szCs w:val="32"/>
          <w:u w:val="none" w:color="auto"/>
          <w:lang w:val="en-US" w:eastAsia="zh-CN"/>
          <w14:textFill>
            <w14:solidFill>
              <w14:schemeClr w14:val="tx1"/>
            </w14:solidFill>
          </w14:textFill>
        </w:rPr>
      </w:pPr>
      <w:r>
        <w:rPr>
          <w:rFonts w:hint="eastAsia" w:ascii="仿宋_GB2312" w:hAnsi="楷体" w:eastAsia="仿宋_GB2312" w:cs="楷体"/>
          <w:b w:val="0"/>
          <w:bCs w:val="0"/>
          <w:color w:val="000000" w:themeColor="text1"/>
          <w:sz w:val="32"/>
          <w:szCs w:val="32"/>
          <w:u w:val="none" w:color="auto"/>
          <w:lang w:val="en-US" w:eastAsia="zh-CN"/>
          <w14:textFill>
            <w14:solidFill>
              <w14:schemeClr w14:val="tx1"/>
            </w14:solidFill>
          </w14:textFill>
        </w:rPr>
        <w:t>15.着力保障和改善民生，听取和审议全市养老服务工作情况的报告，</w:t>
      </w:r>
      <w:r>
        <w:rPr>
          <w:rFonts w:hint="eastAsia" w:ascii="仿宋_GB2312" w:hAnsi="楷体" w:eastAsia="仿宋_GB2312" w:cs="楷体"/>
          <w:b w:val="0"/>
          <w:bCs w:val="0"/>
          <w:color w:val="000000" w:themeColor="text1"/>
          <w:sz w:val="32"/>
          <w:szCs w:val="32"/>
          <w:u w:val="none" w:color="auto"/>
          <w:lang w:eastAsia="zh-CN"/>
          <w14:textFill>
            <w14:solidFill>
              <w14:schemeClr w14:val="tx1"/>
            </w14:solidFill>
          </w14:textFill>
        </w:rPr>
        <w:t>视察</w:t>
      </w:r>
      <w:r>
        <w:rPr>
          <w:rFonts w:hint="eastAsia" w:ascii="仿宋_GB2312" w:hAnsi="楷体" w:eastAsia="仿宋_GB2312" w:cs="楷体"/>
          <w:b w:val="0"/>
          <w:bCs w:val="0"/>
          <w:color w:val="000000" w:themeColor="text1"/>
          <w:sz w:val="32"/>
          <w:szCs w:val="32"/>
          <w:u w:val="none" w:color="auto"/>
          <w:lang w:val="en-US" w:eastAsia="zh-CN"/>
          <w14:textFill>
            <w14:solidFill>
              <w14:schemeClr w14:val="tx1"/>
            </w14:solidFill>
          </w14:textFill>
        </w:rPr>
        <w:t>55所普惠制幼儿园项目进展情况，跟踪督导监督村务公开工作</w:t>
      </w:r>
      <w:r>
        <w:rPr>
          <w:rFonts w:hint="eastAsia" w:ascii="仿宋_GB2312" w:hAnsi="楷体" w:eastAsia="仿宋_GB2312" w:cs="楷体"/>
          <w:b w:val="0"/>
          <w:bCs w:val="0"/>
          <w:color w:val="000000" w:themeColor="text1"/>
          <w:sz w:val="32"/>
          <w:szCs w:val="32"/>
          <w:u w:val="none" w:color="auto"/>
          <w:lang w:eastAsia="zh-CN"/>
          <w14:textFill>
            <w14:solidFill>
              <w14:schemeClr w14:val="tx1"/>
            </w14:solidFill>
          </w14:textFill>
        </w:rPr>
        <w:t>。</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right="0" w:rightChars="0" w:firstLine="640" w:firstLineChars="200"/>
        <w:jc w:val="both"/>
        <w:textAlignment w:val="auto"/>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pPr>
      <w:r>
        <w:rPr>
          <w:rFonts w:hint="eastAsia" w:ascii="仿宋_GB2312" w:hAnsi="楷体" w:eastAsia="仿宋_GB2312" w:cs="楷体"/>
          <w:b w:val="0"/>
          <w:bCs w:val="0"/>
          <w:color w:val="000000" w:themeColor="text1"/>
          <w:sz w:val="32"/>
          <w:szCs w:val="32"/>
          <w:u w:val="none" w:color="auto"/>
          <w:lang w:val="en-US" w:eastAsia="zh-CN"/>
          <w14:textFill>
            <w14:solidFill>
              <w14:schemeClr w14:val="tx1"/>
            </w14:solidFill>
          </w14:textFill>
        </w:rPr>
        <w:t>16.切实加强司法监督，</w:t>
      </w: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听取和审议法、检“两院”开展扫黑除恶专项斗争工作情况的报告，及公安机关优化营商环境、深化“放管服”改革情况的报告；开展</w:t>
      </w:r>
      <w:r>
        <w:rPr>
          <w:rFonts w:hint="eastAsia" w:ascii="仿宋_GB2312" w:hAnsi="楷体" w:eastAsia="仿宋_GB2312" w:cs="楷体"/>
          <w:b w:val="0"/>
          <w:bCs w:val="0"/>
          <w:color w:val="000000" w:themeColor="text1"/>
          <w:sz w:val="32"/>
          <w:szCs w:val="32"/>
          <w:u w:val="none" w:color="auto"/>
          <w:lang w:val="en-US" w:eastAsia="zh-CN"/>
          <w14:textFill>
            <w14:solidFill>
              <w14:schemeClr w14:val="tx1"/>
            </w14:solidFill>
          </w14:textFill>
        </w:rPr>
        <w:t>宪法学习宣传和贯彻实施情况的调研</w:t>
      </w: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right="0" w:rightChars="0" w:firstLine="640" w:firstLineChars="200"/>
        <w:jc w:val="both"/>
        <w:textAlignment w:val="auto"/>
        <w:rPr>
          <w:rFonts w:hint="eastAsia" w:ascii="仿宋_GB2312" w:hAnsi="楷体" w:eastAsia="仿宋_GB2312" w:cs="楷体"/>
          <w:b w:val="0"/>
          <w:bCs w:val="0"/>
          <w:color w:val="000000" w:themeColor="text1"/>
          <w:sz w:val="32"/>
          <w:szCs w:val="32"/>
          <w:u w:val="none" w:color="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17.结合听取和审议专项工作报告，对禁牧条例实施情况开展满意度测评，进一步突出针对性、注重实效性、增强互动性。</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left="0" w:right="0" w:firstLine="720"/>
        <w:jc w:val="both"/>
        <w:textAlignment w:val="auto"/>
        <w:rPr>
          <w:rFonts w:hint="eastAsia" w:ascii="仿宋_GB2312" w:hAnsi="仿宋_GB2312" w:eastAsia="仿宋_GB2312" w:cs="仿宋_GB2312"/>
          <w:color w:val="000000" w:themeColor="text1"/>
          <w:sz w:val="32"/>
          <w:szCs w:val="32"/>
          <w:u w:val="none" w:color="auto"/>
          <w14:textFill>
            <w14:solidFill>
              <w14:schemeClr w14:val="tx1"/>
            </w14:solidFill>
          </w14:textFill>
        </w:rPr>
      </w:pP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18.认真处理来信来访，</w:t>
      </w:r>
      <w:r>
        <w:rPr>
          <w:rFonts w:hint="eastAsia" w:ascii="仿宋_GB2312" w:hAnsi="仿宋_GB2312" w:eastAsia="仿宋_GB2312" w:cs="仿宋_GB2312"/>
          <w:color w:val="000000" w:themeColor="text1"/>
          <w:sz w:val="32"/>
          <w:szCs w:val="32"/>
          <w:u w:val="none" w:color="auto"/>
          <w14:textFill>
            <w14:solidFill>
              <w14:schemeClr w14:val="tx1"/>
            </w14:solidFill>
          </w14:textFill>
        </w:rPr>
        <w:t>将人民群众反映的信访问题及时交有关部门办理，推动和促进</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信访</w:t>
      </w:r>
      <w:r>
        <w:rPr>
          <w:rFonts w:hint="eastAsia" w:ascii="仿宋_GB2312" w:hAnsi="仿宋_GB2312" w:eastAsia="仿宋_GB2312" w:cs="仿宋_GB2312"/>
          <w:color w:val="000000" w:themeColor="text1"/>
          <w:sz w:val="32"/>
          <w:szCs w:val="32"/>
          <w:u w:val="none" w:color="auto"/>
          <w14:textFill>
            <w14:solidFill>
              <w14:schemeClr w14:val="tx1"/>
            </w14:solidFill>
          </w14:textFill>
        </w:rPr>
        <w:t>问题依法公正解决。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left="0" w:right="0" w:firstLine="720"/>
        <w:jc w:val="both"/>
        <w:textAlignment w:val="auto"/>
        <w:rPr>
          <w:rFonts w:hint="default" w:ascii="仿宋_GB2312" w:hAnsi="仿宋_GB2312" w:eastAsia="仿宋_GB2312" w:cs="仿宋_GB2312"/>
          <w:color w:val="000000" w:themeColor="text1"/>
          <w:sz w:val="32"/>
          <w:szCs w:val="32"/>
          <w:u w:val="none" w:color="auto"/>
          <w:lang w:val="en-US" w:eastAsia="zh-CN"/>
          <w14:textFill>
            <w14:solidFill>
              <w14:schemeClr w14:val="tx1"/>
            </w14:solidFill>
          </w14:textFill>
        </w:rPr>
      </w:pP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19.按照“有件必备、有备必审、有错必究”的原则，</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严格做好规范性文件备案审查工作。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660" w:lineRule="exact"/>
        <w:ind w:left="0" w:right="0" w:firstLine="640" w:firstLineChars="200"/>
        <w:textAlignment w:val="auto"/>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pPr>
      <w:r>
        <w:rPr>
          <w:rFonts w:hint="eastAsia" w:ascii="黑体" w:hAnsi="黑体" w:eastAsia="黑体" w:cs="黑体"/>
          <w:color w:val="000000" w:themeColor="text1"/>
          <w:sz w:val="32"/>
          <w:szCs w:val="32"/>
          <w:u w:val="none" w:color="auto"/>
          <w:lang w:val="en-US" w:eastAsia="zh-CN"/>
          <w14:textFill>
            <w14:solidFill>
              <w14:schemeClr w14:val="tx1"/>
            </w14:solidFill>
          </w14:textFill>
        </w:rPr>
        <w:t>四、认真决定重大事项，充分发挥人大常委会作用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left="0" w:right="0" w:firstLine="720"/>
        <w:jc w:val="both"/>
        <w:textAlignment w:val="auto"/>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20.结合司法体制改革后检察机关职能调整，作出市人大常委会关于加强行政检察工作的决议，扎实推进公益诉讼等行政检察工作取得实效。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left="0" w:right="0" w:firstLine="720"/>
        <w:jc w:val="both"/>
        <w:textAlignment w:val="auto"/>
        <w:rPr>
          <w:rFonts w:hint="eastAsia" w:ascii="'仿宋_GB2312'" w:hAnsi="'仿宋_GB2312'" w:eastAsia="'仿宋_GB2312'" w:cs="'仿宋_GB2312'"/>
          <w:i w:val="0"/>
          <w:caps w:val="0"/>
          <w:color w:val="000000" w:themeColor="text1"/>
          <w:spacing w:val="0"/>
          <w:sz w:val="32"/>
          <w:szCs w:val="32"/>
          <w:u w:val="none" w:color="auto"/>
          <w:shd w:val="clear" w:fill="FFFFFF"/>
          <w:lang w:eastAsia="zh-CN"/>
          <w14:textFill>
            <w14:solidFill>
              <w14:schemeClr w14:val="tx1"/>
            </w14:solidFill>
          </w14:textFill>
        </w:rPr>
      </w:pPr>
      <w:r>
        <w:rPr>
          <w:rFonts w:hint="eastAsia" w:ascii="仿宋" w:hAnsi="仿宋" w:eastAsia="仿宋" w:cs="仿宋"/>
          <w:b w:val="0"/>
          <w:bCs w:val="0"/>
          <w:color w:val="000000" w:themeColor="text1"/>
          <w:sz w:val="32"/>
          <w:szCs w:val="32"/>
          <w:u w:val="none" w:color="auto"/>
          <w:lang w:val="en-US" w:eastAsia="zh-CN"/>
          <w14:textFill>
            <w14:solidFill>
              <w14:schemeClr w14:val="tx1"/>
            </w14:solidFill>
          </w14:textFill>
        </w:rPr>
        <w:t>21.</w:t>
      </w:r>
      <w:r>
        <w:rPr>
          <w:rFonts w:hint="eastAsia" w:ascii="仿宋" w:hAnsi="仿宋" w:eastAsia="仿宋" w:cs="仿宋"/>
          <w:b w:val="0"/>
          <w:bCs w:val="0"/>
          <w:color w:val="000000" w:themeColor="text1"/>
          <w:sz w:val="32"/>
          <w:szCs w:val="32"/>
          <w:u w:val="none" w:color="auto"/>
          <w14:textFill>
            <w14:solidFill>
              <w14:schemeClr w14:val="tx1"/>
            </w14:solidFill>
          </w14:textFill>
        </w:rPr>
        <w:t>做好人事任免工作</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14:textFill>
            <w14:solidFill>
              <w14:schemeClr w14:val="tx1"/>
            </w14:solidFill>
          </w14:textFill>
        </w:rPr>
        <w:t>坚持党管干部原则和依法行使任免权相统一，</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切实</w:t>
      </w:r>
      <w:r>
        <w:rPr>
          <w:rFonts w:hint="eastAsia" w:ascii="仿宋_GB2312" w:hAnsi="仿宋_GB2312" w:eastAsia="仿宋_GB2312" w:cs="仿宋_GB2312"/>
          <w:color w:val="000000" w:themeColor="text1"/>
          <w:sz w:val="32"/>
          <w:szCs w:val="32"/>
          <w:u w:val="none" w:color="auto"/>
          <w14:textFill>
            <w14:solidFill>
              <w14:schemeClr w14:val="tx1"/>
            </w14:solidFill>
          </w14:textFill>
        </w:rPr>
        <w:t>做好国家</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地方</w:t>
      </w:r>
      <w:r>
        <w:rPr>
          <w:rFonts w:hint="eastAsia" w:ascii="仿宋_GB2312" w:hAnsi="仿宋_GB2312" w:eastAsia="仿宋_GB2312" w:cs="仿宋_GB2312"/>
          <w:color w:val="000000" w:themeColor="text1"/>
          <w:sz w:val="32"/>
          <w:szCs w:val="32"/>
          <w:u w:val="none" w:color="auto"/>
          <w14:textFill>
            <w14:solidFill>
              <w14:schemeClr w14:val="tx1"/>
            </w14:solidFill>
          </w14:textFill>
        </w:rPr>
        <w:t>机关工作人员任免工作</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。适时</w:t>
      </w:r>
      <w:r>
        <w:rPr>
          <w:rFonts w:hint="eastAsia" w:ascii="仿宋" w:hAnsi="仿宋" w:eastAsia="仿宋" w:cs="仿宋"/>
          <w:b w:val="0"/>
          <w:bCs/>
          <w:i w:val="0"/>
          <w:caps w:val="0"/>
          <w:color w:val="000000" w:themeColor="text1"/>
          <w:spacing w:val="0"/>
          <w:sz w:val="32"/>
          <w:szCs w:val="32"/>
          <w:u w:val="none" w:color="auto"/>
          <w14:textFill>
            <w14:solidFill>
              <w14:schemeClr w14:val="tx1"/>
            </w14:solidFill>
          </w14:textFill>
        </w:rPr>
        <w:t>修</w:t>
      </w: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订</w:t>
      </w:r>
      <w:r>
        <w:rPr>
          <w:rFonts w:hint="eastAsia" w:ascii="仿宋" w:hAnsi="仿宋" w:eastAsia="仿宋" w:cs="仿宋"/>
          <w:b w:val="0"/>
          <w:bCs/>
          <w:i w:val="0"/>
          <w:caps w:val="0"/>
          <w:color w:val="000000" w:themeColor="text1"/>
          <w:spacing w:val="0"/>
          <w:sz w:val="32"/>
          <w:szCs w:val="32"/>
          <w:u w:val="none" w:color="auto"/>
          <w14:textFill>
            <w14:solidFill>
              <w14:schemeClr w14:val="tx1"/>
            </w14:solidFill>
          </w14:textFill>
        </w:rPr>
        <w:t>市人大常委会人事任免办法</w:t>
      </w: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w:t>
      </w:r>
      <w:r>
        <w:rPr>
          <w:rFonts w:hint="eastAsia" w:ascii="仿宋" w:hAnsi="仿宋" w:eastAsia="仿宋" w:cs="仿宋"/>
          <w:b w:val="0"/>
          <w:bCs/>
          <w:i w:val="0"/>
          <w:caps w:val="0"/>
          <w:color w:val="000000" w:themeColor="text1"/>
          <w:spacing w:val="0"/>
          <w:sz w:val="32"/>
          <w:szCs w:val="32"/>
          <w:u w:val="none" w:color="auto"/>
          <w14:textFill>
            <w14:solidFill>
              <w14:schemeClr w14:val="tx1"/>
            </w14:solidFill>
          </w14:textFill>
        </w:rPr>
        <w:t>宪法宣誓办法</w:t>
      </w:r>
      <w:r>
        <w:rPr>
          <w:rFonts w:hint="eastAsia" w:ascii="'仿宋_GB2312'" w:hAnsi="'仿宋_GB2312'" w:eastAsia="'仿宋_GB2312'" w:cs="'仿宋_GB2312'"/>
          <w:i w:val="0"/>
          <w:caps w:val="0"/>
          <w:color w:val="000000" w:themeColor="text1"/>
          <w:spacing w:val="0"/>
          <w:sz w:val="32"/>
          <w:szCs w:val="32"/>
          <w:u w:val="none" w:color="auto"/>
          <w:shd w:val="clear" w:fill="FFFFFF"/>
          <w:lang w:eastAsia="zh-CN"/>
          <w14:textFill>
            <w14:solidFill>
              <w14:schemeClr w14:val="tx1"/>
            </w14:solidFill>
          </w14:textFill>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left="0" w:right="0" w:firstLine="720"/>
        <w:jc w:val="both"/>
        <w:textAlignment w:val="auto"/>
        <w:rPr>
          <w:rFonts w:hint="default" w:ascii="'仿宋_GB2312'" w:hAnsi="'仿宋_GB2312'" w:eastAsia="'仿宋_GB2312'" w:cs="'仿宋_GB2312'"/>
          <w:i w:val="0"/>
          <w:caps w:val="0"/>
          <w:color w:val="000000" w:themeColor="text1"/>
          <w:spacing w:val="0"/>
          <w:sz w:val="32"/>
          <w:szCs w:val="32"/>
          <w:u w:val="none" w:color="auto"/>
          <w:shd w:val="clear" w:fill="FFFFFF"/>
          <w:lang w:val="en-US" w:eastAsia="zh-CN"/>
          <w14:textFill>
            <w14:solidFill>
              <w14:schemeClr w14:val="tx1"/>
            </w14:solidFill>
          </w14:textFill>
        </w:rPr>
      </w:pPr>
      <w:r>
        <w:rPr>
          <w:rFonts w:hint="eastAsia" w:ascii="'仿宋_GB2312'" w:hAnsi="'仿宋_GB2312'" w:eastAsia="'仿宋_GB2312'" w:cs="'仿宋_GB2312'"/>
          <w:i w:val="0"/>
          <w:caps w:val="0"/>
          <w:color w:val="000000" w:themeColor="text1"/>
          <w:spacing w:val="0"/>
          <w:sz w:val="32"/>
          <w:szCs w:val="32"/>
          <w:u w:val="none" w:color="auto"/>
          <w:shd w:val="clear" w:fill="FFFFFF"/>
          <w:lang w:val="en-US" w:eastAsia="zh-CN"/>
          <w14:textFill>
            <w14:solidFill>
              <w14:schemeClr w14:val="tx1"/>
            </w14:solidFill>
          </w14:textFill>
        </w:rPr>
        <w:t>22.建立政府组成部门被任命人员向市人大常委会述职和部门工作评议制度。将人大人事任免与任后监督结合起来，政府组成部门被任命人员向市人大常委会述职，市人大常委会对部门工作进行评议，实现本届任期内对政府组成部门工作评议全覆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left="0" w:right="0" w:firstLine="720"/>
        <w:jc w:val="both"/>
        <w:textAlignment w:val="auto"/>
        <w:rPr>
          <w:rFonts w:hint="eastAsia" w:ascii="黑体" w:hAnsi="黑体" w:eastAsia="黑体" w:cs="黑体"/>
          <w:color w:val="000000" w:themeColor="text1"/>
          <w:sz w:val="32"/>
          <w:szCs w:val="32"/>
          <w:u w:val="none" w:color="auto"/>
          <w:lang w:eastAsia="zh-CN"/>
          <w14:textFill>
            <w14:solidFill>
              <w14:schemeClr w14:val="tx1"/>
            </w14:solidFill>
          </w14:textFill>
        </w:rPr>
      </w:pPr>
      <w:r>
        <w:rPr>
          <w:rFonts w:hint="eastAsia" w:ascii="黑体" w:hAnsi="黑体" w:eastAsia="黑体" w:cs="黑体"/>
          <w:color w:val="000000" w:themeColor="text1"/>
          <w:sz w:val="32"/>
          <w:szCs w:val="32"/>
          <w:u w:val="none" w:color="auto"/>
          <w:lang w:val="en-US" w:eastAsia="zh-CN"/>
          <w14:textFill>
            <w14:solidFill>
              <w14:schemeClr w14:val="tx1"/>
            </w14:solidFill>
          </w14:textFill>
        </w:rPr>
        <w:t>五</w:t>
      </w:r>
      <w:r>
        <w:rPr>
          <w:rFonts w:hint="eastAsia" w:ascii="黑体" w:hAnsi="黑体" w:eastAsia="黑体" w:cs="黑体"/>
          <w:color w:val="000000" w:themeColor="text1"/>
          <w:sz w:val="32"/>
          <w:szCs w:val="32"/>
          <w:u w:val="none" w:color="auto"/>
          <w14:textFill>
            <w14:solidFill>
              <w14:schemeClr w14:val="tx1"/>
            </w14:solidFill>
          </w14:textFill>
        </w:rPr>
        <w:t>、</w:t>
      </w:r>
      <w:r>
        <w:rPr>
          <w:rFonts w:hint="eastAsia" w:ascii="黑体" w:hAnsi="黑体" w:eastAsia="黑体" w:cs="黑体"/>
          <w:color w:val="000000" w:themeColor="text1"/>
          <w:sz w:val="32"/>
          <w:szCs w:val="32"/>
          <w:u w:val="none" w:color="auto"/>
          <w:lang w:eastAsia="zh-CN"/>
          <w14:textFill>
            <w14:solidFill>
              <w14:schemeClr w14:val="tx1"/>
            </w14:solidFill>
          </w14:textFill>
        </w:rPr>
        <w:t>发挥</w:t>
      </w:r>
      <w:r>
        <w:rPr>
          <w:rFonts w:hint="eastAsia" w:ascii="黑体" w:hAnsi="黑体" w:eastAsia="黑体" w:cs="黑体"/>
          <w:color w:val="000000" w:themeColor="text1"/>
          <w:sz w:val="32"/>
          <w:szCs w:val="32"/>
          <w:u w:val="none" w:color="auto"/>
          <w14:textFill>
            <w14:solidFill>
              <w14:schemeClr w14:val="tx1"/>
            </w14:solidFill>
          </w14:textFill>
        </w:rPr>
        <w:t>代表主体地位，</w:t>
      </w:r>
      <w:r>
        <w:rPr>
          <w:rFonts w:hint="eastAsia" w:ascii="黑体" w:hAnsi="黑体" w:eastAsia="黑体" w:cs="黑体"/>
          <w:color w:val="000000" w:themeColor="text1"/>
          <w:sz w:val="32"/>
          <w:szCs w:val="32"/>
          <w:u w:val="none" w:color="auto"/>
          <w:lang w:eastAsia="zh-CN"/>
          <w14:textFill>
            <w14:solidFill>
              <w14:schemeClr w14:val="tx1"/>
            </w14:solidFill>
          </w14:textFill>
        </w:rPr>
        <w:t>进一步做好</w:t>
      </w:r>
      <w:r>
        <w:rPr>
          <w:rFonts w:hint="eastAsia" w:ascii="黑体" w:hAnsi="黑体" w:eastAsia="黑体" w:cs="黑体"/>
          <w:color w:val="000000" w:themeColor="text1"/>
          <w:sz w:val="32"/>
          <w:szCs w:val="32"/>
          <w:u w:val="none" w:color="auto"/>
          <w14:textFill>
            <w14:solidFill>
              <w14:schemeClr w14:val="tx1"/>
            </w14:solidFill>
          </w14:textFill>
        </w:rPr>
        <w:t>代表</w:t>
      </w:r>
      <w:r>
        <w:rPr>
          <w:rFonts w:hint="eastAsia" w:ascii="黑体" w:hAnsi="黑体" w:eastAsia="黑体" w:cs="黑体"/>
          <w:color w:val="000000" w:themeColor="text1"/>
          <w:sz w:val="32"/>
          <w:szCs w:val="32"/>
          <w:u w:val="none" w:color="auto"/>
          <w:lang w:eastAsia="zh-CN"/>
          <w14:textFill>
            <w14:solidFill>
              <w14:schemeClr w14:val="tx1"/>
            </w14:solidFill>
          </w14:textFill>
        </w:rPr>
        <w:t>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left="0" w:right="0" w:firstLine="640"/>
        <w:jc w:val="both"/>
        <w:textAlignment w:val="auto"/>
        <w:rPr>
          <w:rFonts w:hint="eastAsia" w:ascii="仿宋_GB2312" w:hAnsi="仿宋_GB2312" w:eastAsia="黑体" w:cs="仿宋_GB2312"/>
          <w:color w:val="000000" w:themeColor="text1"/>
          <w:sz w:val="32"/>
          <w:szCs w:val="32"/>
          <w:u w:val="none" w:color="auto"/>
          <w:lang w:eastAsia="zh-CN"/>
          <w14:textFill>
            <w14:solidFill>
              <w14:schemeClr w14:val="tx1"/>
            </w14:solidFill>
          </w14:textFill>
        </w:rPr>
      </w:pP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全面贯彻习近平总书记关于坚持和完善人民代表大会制度的重要思想，</w:t>
      </w:r>
      <w:r>
        <w:rPr>
          <w:rFonts w:hint="eastAsia" w:ascii="仿宋_GB2312" w:hAnsi="仿宋_GB2312" w:eastAsia="仿宋_GB2312" w:cs="仿宋_GB2312"/>
          <w:color w:val="000000" w:themeColor="text1"/>
          <w:sz w:val="32"/>
          <w:szCs w:val="32"/>
          <w:u w:val="none" w:color="auto"/>
          <w14:textFill>
            <w14:solidFill>
              <w14:schemeClr w14:val="tx1"/>
            </w14:solidFill>
          </w14:textFill>
        </w:rPr>
        <w:t>充分发挥人大代表主体作用，确保常委会成为同人民群众保持密切联系的代表机关。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left="0" w:right="0" w:firstLine="720"/>
        <w:jc w:val="both"/>
        <w:textAlignment w:val="auto"/>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23.</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强化代表履职服务保障，</w:t>
      </w:r>
      <w:r>
        <w:rPr>
          <w:rFonts w:hint="eastAsia" w:ascii="仿宋_GB2312" w:hAnsi="仿宋_GB2312" w:eastAsia="仿宋_GB2312" w:cs="仿宋_GB2312"/>
          <w:color w:val="000000" w:themeColor="text1"/>
          <w:sz w:val="32"/>
          <w:szCs w:val="32"/>
          <w:u w:val="none" w:color="auto"/>
          <w14:textFill>
            <w14:solidFill>
              <w14:schemeClr w14:val="tx1"/>
            </w14:solidFill>
          </w14:textFill>
        </w:rPr>
        <w:t>深化代表“两联系一发挥”工作，推动代表联系群众常态化</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14:textFill>
            <w14:solidFill>
              <w14:schemeClr w14:val="tx1"/>
            </w14:solidFill>
          </w14:textFill>
        </w:rPr>
        <w:t>完善向代表通报情况和征求意见机制</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14:textFill>
            <w14:solidFill>
              <w14:schemeClr w14:val="tx1"/>
            </w14:solidFill>
          </w14:textFill>
        </w:rPr>
        <w:t>坚持和完善代表列席人大常委会会议制度，组织代表更多参与立法调研、执法检查、专题审议</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14:textFill>
            <w14:solidFill>
              <w14:schemeClr w14:val="tx1"/>
            </w14:solidFill>
          </w14:textFill>
        </w:rPr>
        <w:t>丰富闭会期间的代表活动</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left="0" w:right="0" w:firstLine="720"/>
        <w:jc w:val="both"/>
        <w:textAlignment w:val="auto"/>
        <w:rPr>
          <w:rFonts w:hint="eastAsia" w:ascii="仿宋_GB2312" w:hAnsi="仿宋_GB2312" w:eastAsia="仿宋_GB2312" w:cs="仿宋_GB2312"/>
          <w:color w:val="000000" w:themeColor="text1"/>
          <w:sz w:val="32"/>
          <w:szCs w:val="32"/>
          <w:u w:val="none" w:color="auto"/>
          <w14:textFill>
            <w14:solidFill>
              <w14:schemeClr w14:val="tx1"/>
            </w14:solidFill>
          </w14:textFill>
        </w:rPr>
      </w:pPr>
      <w:r>
        <w:rPr>
          <w:rFonts w:hint="eastAsia" w:ascii="仿宋" w:hAnsi="仿宋" w:eastAsia="仿宋" w:cs="仿宋"/>
          <w:b w:val="0"/>
          <w:bCs w:val="0"/>
          <w:color w:val="000000" w:themeColor="text1"/>
          <w:sz w:val="32"/>
          <w:szCs w:val="32"/>
          <w:u w:val="none" w:color="auto"/>
          <w:lang w:val="en-US" w:eastAsia="zh-CN"/>
          <w14:textFill>
            <w14:solidFill>
              <w14:schemeClr w14:val="tx1"/>
            </w14:solidFill>
          </w14:textFill>
        </w:rPr>
        <w:t>24</w:t>
      </w:r>
      <w:r>
        <w:rPr>
          <w:rFonts w:hint="eastAsia" w:ascii="仿宋" w:hAnsi="仿宋" w:eastAsia="仿宋" w:cs="仿宋"/>
          <w:b w:val="0"/>
          <w:bCs w:val="0"/>
          <w:color w:val="000000" w:themeColor="text1"/>
          <w:sz w:val="32"/>
          <w:szCs w:val="32"/>
          <w:u w:val="none" w:color="auto"/>
          <w14:textFill>
            <w14:solidFill>
              <w14:schemeClr w14:val="tx1"/>
            </w14:solidFill>
          </w14:textFill>
        </w:rPr>
        <w:t>.深化</w:t>
      </w:r>
      <w:r>
        <w:rPr>
          <w:rFonts w:hint="eastAsia" w:ascii="仿宋" w:hAnsi="仿宋" w:eastAsia="仿宋" w:cs="仿宋"/>
          <w:b w:val="0"/>
          <w:bCs w:val="0"/>
          <w:color w:val="000000" w:themeColor="text1"/>
          <w:sz w:val="32"/>
          <w:szCs w:val="32"/>
          <w:u w:val="none" w:color="auto"/>
          <w:lang w:val="en-US" w:eastAsia="zh-CN"/>
          <w14:textFill>
            <w14:solidFill>
              <w14:schemeClr w14:val="tx1"/>
            </w14:solidFill>
          </w14:textFill>
        </w:rPr>
        <w:t>代表</w:t>
      </w:r>
      <w:r>
        <w:rPr>
          <w:rFonts w:hint="eastAsia" w:ascii="仿宋" w:hAnsi="仿宋" w:eastAsia="仿宋" w:cs="仿宋"/>
          <w:b w:val="0"/>
          <w:bCs w:val="0"/>
          <w:color w:val="000000" w:themeColor="text1"/>
          <w:sz w:val="32"/>
          <w:szCs w:val="32"/>
          <w:u w:val="none" w:color="auto"/>
          <w14:textFill>
            <w14:solidFill>
              <w14:schemeClr w14:val="tx1"/>
            </w14:solidFill>
          </w14:textFill>
        </w:rPr>
        <w:t>联络站规范化建设</w:t>
      </w:r>
      <w:r>
        <w:rPr>
          <w:rFonts w:hint="eastAsia" w:ascii="仿宋" w:hAnsi="仿宋" w:eastAsia="仿宋" w:cs="仿宋"/>
          <w:b w:val="0"/>
          <w:bCs w:val="0"/>
          <w:color w:val="000000" w:themeColor="text1"/>
          <w:sz w:val="32"/>
          <w:szCs w:val="32"/>
          <w:u w:val="none" w:color="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14:textFill>
            <w14:solidFill>
              <w14:schemeClr w14:val="tx1"/>
            </w14:solidFill>
          </w14:textFill>
        </w:rPr>
        <w:t>促使功能布局更加合理、运行机制更加</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完善</w:t>
      </w:r>
      <w:r>
        <w:rPr>
          <w:rFonts w:hint="eastAsia" w:ascii="仿宋_GB2312" w:hAnsi="仿宋_GB2312" w:eastAsia="仿宋_GB2312" w:cs="仿宋_GB2312"/>
          <w:color w:val="000000" w:themeColor="text1"/>
          <w:sz w:val="32"/>
          <w:szCs w:val="32"/>
          <w:u w:val="none" w:color="auto"/>
          <w14:textFill>
            <w14:solidFill>
              <w14:schemeClr w14:val="tx1"/>
            </w14:solidFill>
          </w14:textFill>
        </w:rPr>
        <w:t>、工作实效更加明显。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left="0" w:right="0"/>
        <w:jc w:val="both"/>
        <w:textAlignment w:val="auto"/>
        <w:rPr>
          <w:rFonts w:hint="eastAsia" w:ascii="仿宋_GB2312" w:hAnsi="仿宋_GB2312" w:eastAsia="仿宋_GB2312" w:cs="仿宋_GB2312"/>
          <w:color w:val="000000" w:themeColor="text1"/>
          <w:sz w:val="32"/>
          <w:szCs w:val="32"/>
          <w:u w:val="none" w:color="auto"/>
          <w14:textFill>
            <w14:solidFill>
              <w14:schemeClr w14:val="tx1"/>
            </w14:solidFill>
          </w14:textFill>
        </w:rPr>
      </w:pPr>
      <w:r>
        <w:rPr>
          <w:rFonts w:hint="eastAsia" w:ascii="仿宋_GB2312" w:hAnsi="仿宋_GB2312" w:eastAsia="仿宋_GB2312" w:cs="仿宋_GB2312"/>
          <w:color w:val="000000" w:themeColor="text1"/>
          <w:sz w:val="32"/>
          <w:szCs w:val="32"/>
          <w:u w:val="none" w:color="auto"/>
          <w14:textFill>
            <w14:solidFill>
              <w14:schemeClr w14:val="tx1"/>
            </w14:solidFill>
          </w14:textFill>
        </w:rPr>
        <w:t>　</w:t>
      </w:r>
      <w:r>
        <w:rPr>
          <w:rFonts w:hint="eastAsia" w:ascii="仿宋" w:hAnsi="仿宋" w:eastAsia="仿宋" w:cs="仿宋"/>
          <w:b w:val="0"/>
          <w:bCs w:val="0"/>
          <w:color w:val="000000" w:themeColor="text1"/>
          <w:sz w:val="32"/>
          <w:szCs w:val="32"/>
          <w:u w:val="none" w:color="auto"/>
          <w14:textFill>
            <w14:solidFill>
              <w14:schemeClr w14:val="tx1"/>
            </w14:solidFill>
          </w14:textFill>
        </w:rPr>
        <w:t>　</w:t>
      </w:r>
      <w:r>
        <w:rPr>
          <w:rFonts w:hint="eastAsia" w:ascii="仿宋" w:hAnsi="仿宋" w:eastAsia="仿宋" w:cs="仿宋"/>
          <w:b w:val="0"/>
          <w:bCs w:val="0"/>
          <w:color w:val="000000" w:themeColor="text1"/>
          <w:sz w:val="32"/>
          <w:szCs w:val="32"/>
          <w:u w:val="none" w:color="auto"/>
          <w:lang w:val="en-US" w:eastAsia="zh-CN"/>
          <w14:textFill>
            <w14:solidFill>
              <w14:schemeClr w14:val="tx1"/>
            </w14:solidFill>
          </w14:textFill>
        </w:rPr>
        <w:t>25.</w:t>
      </w:r>
      <w:r>
        <w:rPr>
          <w:rFonts w:hint="eastAsia" w:ascii="仿宋" w:hAnsi="仿宋" w:eastAsia="仿宋" w:cs="仿宋"/>
          <w:b w:val="0"/>
          <w:bCs w:val="0"/>
          <w:color w:val="000000" w:themeColor="text1"/>
          <w:sz w:val="32"/>
          <w:szCs w:val="32"/>
          <w:u w:val="none" w:color="auto"/>
          <w:lang w:eastAsia="zh-CN"/>
          <w14:textFill>
            <w14:solidFill>
              <w14:schemeClr w14:val="tx1"/>
            </w14:solidFill>
          </w14:textFill>
        </w:rPr>
        <w:t>加强</w:t>
      </w:r>
      <w:r>
        <w:rPr>
          <w:rFonts w:hint="eastAsia" w:ascii="仿宋" w:hAnsi="仿宋" w:eastAsia="仿宋" w:cs="仿宋"/>
          <w:b w:val="0"/>
          <w:bCs w:val="0"/>
          <w:color w:val="000000" w:themeColor="text1"/>
          <w:sz w:val="32"/>
          <w:szCs w:val="32"/>
          <w:u w:val="none" w:color="auto"/>
          <w14:textFill>
            <w14:solidFill>
              <w14:schemeClr w14:val="tx1"/>
            </w14:solidFill>
          </w14:textFill>
        </w:rPr>
        <w:t>代表履职</w:t>
      </w:r>
      <w:r>
        <w:rPr>
          <w:rFonts w:hint="eastAsia" w:ascii="仿宋" w:hAnsi="仿宋" w:eastAsia="仿宋" w:cs="仿宋"/>
          <w:b w:val="0"/>
          <w:bCs w:val="0"/>
          <w:color w:val="000000" w:themeColor="text1"/>
          <w:sz w:val="32"/>
          <w:szCs w:val="32"/>
          <w:u w:val="none" w:color="auto"/>
          <w:lang w:eastAsia="zh-CN"/>
          <w14:textFill>
            <w14:solidFill>
              <w14:schemeClr w14:val="tx1"/>
            </w14:solidFill>
          </w14:textFill>
        </w:rPr>
        <w:t>激励</w:t>
      </w:r>
      <w:r>
        <w:rPr>
          <w:rFonts w:hint="eastAsia" w:ascii="仿宋" w:hAnsi="仿宋" w:eastAsia="仿宋" w:cs="仿宋"/>
          <w:b w:val="0"/>
          <w:bCs w:val="0"/>
          <w:color w:val="000000" w:themeColor="text1"/>
          <w:sz w:val="32"/>
          <w:szCs w:val="32"/>
          <w:u w:val="none" w:color="auto"/>
          <w14:textFill>
            <w14:solidFill>
              <w14:schemeClr w14:val="tx1"/>
            </w14:solidFill>
          </w14:textFill>
        </w:rPr>
        <w:t>监督。</w:t>
      </w:r>
      <w:r>
        <w:rPr>
          <w:rFonts w:hint="eastAsia" w:ascii="仿宋_GB2312" w:hAnsi="仿宋_GB2312" w:eastAsia="仿宋_GB2312" w:cs="仿宋_GB2312"/>
          <w:color w:val="000000" w:themeColor="text1"/>
          <w:sz w:val="32"/>
          <w:szCs w:val="32"/>
          <w:u w:val="none" w:color="auto"/>
          <w14:textFill>
            <w14:solidFill>
              <w14:schemeClr w14:val="tx1"/>
            </w14:solidFill>
          </w14:textFill>
        </w:rPr>
        <w:t>切实抓好代表履职培训</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14:textFill>
            <w14:solidFill>
              <w14:schemeClr w14:val="tx1"/>
            </w14:solidFill>
          </w14:textFill>
        </w:rPr>
        <w:t>不断提升代表</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服务意识和履职</w:t>
      </w:r>
      <w:r>
        <w:rPr>
          <w:rFonts w:hint="eastAsia" w:ascii="仿宋_GB2312" w:hAnsi="仿宋_GB2312" w:eastAsia="仿宋_GB2312" w:cs="仿宋_GB2312"/>
          <w:color w:val="000000" w:themeColor="text1"/>
          <w:sz w:val="32"/>
          <w:szCs w:val="32"/>
          <w:u w:val="none" w:color="auto"/>
          <w14:textFill>
            <w14:solidFill>
              <w14:schemeClr w14:val="tx1"/>
            </w14:solidFill>
          </w14:textFill>
        </w:rPr>
        <w:t>能力</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;落实</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市</w:t>
      </w:r>
      <w:r>
        <w:rPr>
          <w:rFonts w:hint="eastAsia" w:ascii="仿宋_GB2312" w:hAnsi="仿宋_GB2312" w:eastAsia="仿宋_GB2312" w:cs="仿宋_GB2312"/>
          <w:color w:val="000000" w:themeColor="text1"/>
          <w:sz w:val="32"/>
          <w:szCs w:val="32"/>
          <w:u w:val="none" w:color="auto"/>
          <w14:textFill>
            <w14:solidFill>
              <w14:schemeClr w14:val="tx1"/>
            </w14:solidFill>
          </w14:textFill>
        </w:rPr>
        <w:t>人大代表</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述职管理办法，切实加强对代表的管理和监督</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14:textFill>
            <w14:solidFill>
              <w14:schemeClr w14:val="tx1"/>
            </w14:solidFill>
          </w14:textFill>
        </w:rPr>
        <w:t> </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组织代表开展专题调研和集中视察活动;</w:t>
      </w:r>
      <w:r>
        <w:rPr>
          <w:rFonts w:hint="eastAsia" w:ascii="仿宋" w:hAnsi="仿宋" w:eastAsia="仿宋" w:cs="仿宋"/>
          <w:b w:val="0"/>
          <w:bCs/>
          <w:i w:val="0"/>
          <w:caps w:val="0"/>
          <w:color w:val="000000" w:themeColor="text1"/>
          <w:spacing w:val="0"/>
          <w:sz w:val="32"/>
          <w:szCs w:val="32"/>
          <w:u w:val="none" w:color="auto"/>
          <w14:textFill>
            <w14:solidFill>
              <w14:schemeClr w14:val="tx1"/>
            </w14:solidFill>
          </w14:textFill>
        </w:rPr>
        <w:t>制定加强和改进代表议案建议意见办理工作的意见</w:t>
      </w:r>
      <w:r>
        <w:rPr>
          <w:rFonts w:hint="eastAsia" w:ascii="仿宋" w:hAnsi="仿宋" w:eastAsia="仿宋" w:cs="仿宋"/>
          <w:b w:val="0"/>
          <w:bCs/>
          <w:i w:val="0"/>
          <w:caps w:val="0"/>
          <w:color w:val="000000" w:themeColor="text1"/>
          <w:spacing w:val="0"/>
          <w:sz w:val="32"/>
          <w:szCs w:val="32"/>
          <w:u w:val="none" w:color="auto"/>
          <w:lang w:eastAsia="zh-CN"/>
          <w14:textFill>
            <w14:solidFill>
              <w14:schemeClr w14:val="tx1"/>
            </w14:solidFill>
          </w14:textFill>
        </w:rPr>
        <w:t>，</w:t>
      </w: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提高代表建议办理质量。</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left="0" w:right="0" w:firstLine="640" w:firstLineChars="200"/>
        <w:jc w:val="both"/>
        <w:textAlignment w:val="auto"/>
        <w:rPr>
          <w:rFonts w:hint="eastAsia" w:ascii="黑体" w:hAnsi="黑体" w:eastAsia="黑体" w:cs="黑体"/>
          <w:b w:val="0"/>
          <w:bCs w:val="0"/>
          <w:color w:val="000000" w:themeColor="text1"/>
          <w:sz w:val="32"/>
          <w:szCs w:val="32"/>
          <w:u w:val="none" w:color="auto"/>
          <w:lang w:eastAsia="zh-CN"/>
          <w14:textFill>
            <w14:solidFill>
              <w14:schemeClr w14:val="tx1"/>
            </w14:solidFill>
          </w14:textFill>
        </w:rPr>
      </w:pPr>
      <w:r>
        <w:rPr>
          <w:rFonts w:hint="eastAsia" w:ascii="黑体" w:hAnsi="黑体" w:eastAsia="黑体" w:cs="黑体"/>
          <w:b w:val="0"/>
          <w:bCs w:val="0"/>
          <w:color w:val="000000" w:themeColor="text1"/>
          <w:sz w:val="32"/>
          <w:szCs w:val="32"/>
          <w:u w:val="none" w:color="auto"/>
          <w:lang w:val="en-US" w:eastAsia="zh-CN"/>
          <w14:textFill>
            <w14:solidFill>
              <w14:schemeClr w14:val="tx1"/>
            </w14:solidFill>
          </w14:textFill>
        </w:rPr>
        <w:t>六</w:t>
      </w:r>
      <w:r>
        <w:rPr>
          <w:rFonts w:hint="eastAsia" w:ascii="黑体" w:hAnsi="黑体" w:eastAsia="黑体" w:cs="黑体"/>
          <w:b w:val="0"/>
          <w:bCs w:val="0"/>
          <w:color w:val="000000" w:themeColor="text1"/>
          <w:sz w:val="32"/>
          <w:szCs w:val="32"/>
          <w:u w:val="none" w:color="auto"/>
          <w14:textFill>
            <w14:solidFill>
              <w14:schemeClr w14:val="tx1"/>
            </w14:solidFill>
          </w14:textFill>
        </w:rPr>
        <w:t>、</w:t>
      </w:r>
      <w:r>
        <w:rPr>
          <w:rFonts w:hint="eastAsia" w:ascii="黑体" w:hAnsi="黑体" w:eastAsia="黑体" w:cs="黑体"/>
          <w:b w:val="0"/>
          <w:bCs w:val="0"/>
          <w:color w:val="000000" w:themeColor="text1"/>
          <w:sz w:val="32"/>
          <w:szCs w:val="32"/>
          <w:u w:val="none" w:color="auto"/>
          <w:lang w:eastAsia="zh-CN"/>
          <w14:textFill>
            <w14:solidFill>
              <w14:schemeClr w14:val="tx1"/>
            </w14:solidFill>
          </w14:textFill>
        </w:rPr>
        <w:t>切实抓好</w:t>
      </w:r>
      <w:r>
        <w:rPr>
          <w:rFonts w:hint="eastAsia" w:ascii="黑体" w:hAnsi="黑体" w:eastAsia="黑体" w:cs="黑体"/>
          <w:b w:val="0"/>
          <w:bCs w:val="0"/>
          <w:color w:val="000000" w:themeColor="text1"/>
          <w:sz w:val="32"/>
          <w:szCs w:val="32"/>
          <w:u w:val="none" w:color="auto"/>
          <w14:textFill>
            <w14:solidFill>
              <w14:schemeClr w14:val="tx1"/>
            </w14:solidFill>
          </w14:textFill>
        </w:rPr>
        <w:t>自身建设，</w:t>
      </w:r>
      <w:r>
        <w:rPr>
          <w:rFonts w:hint="eastAsia" w:ascii="黑体" w:hAnsi="黑体" w:eastAsia="黑体" w:cs="黑体"/>
          <w:b w:val="0"/>
          <w:bCs w:val="0"/>
          <w:color w:val="000000" w:themeColor="text1"/>
          <w:sz w:val="32"/>
          <w:szCs w:val="32"/>
          <w:u w:val="none" w:color="auto"/>
          <w:lang w:eastAsia="zh-CN"/>
          <w14:textFill>
            <w14:solidFill>
              <w14:schemeClr w14:val="tx1"/>
            </w14:solidFill>
          </w14:textFill>
        </w:rPr>
        <w:t>全面提高履</w:t>
      </w:r>
      <w:r>
        <w:rPr>
          <w:rFonts w:hint="eastAsia" w:ascii="黑体" w:hAnsi="黑体" w:eastAsia="黑体" w:cs="黑体"/>
          <w:b w:val="0"/>
          <w:bCs w:val="0"/>
          <w:color w:val="000000" w:themeColor="text1"/>
          <w:sz w:val="32"/>
          <w:szCs w:val="32"/>
          <w:u w:val="none" w:color="auto"/>
          <w14:textFill>
            <w14:solidFill>
              <w14:schemeClr w14:val="tx1"/>
            </w14:solidFill>
          </w14:textFill>
        </w:rPr>
        <w:t>职</w:t>
      </w:r>
      <w:r>
        <w:rPr>
          <w:rFonts w:hint="eastAsia" w:ascii="黑体" w:hAnsi="黑体" w:eastAsia="黑体" w:cs="黑体"/>
          <w:b w:val="0"/>
          <w:bCs w:val="0"/>
          <w:color w:val="000000" w:themeColor="text1"/>
          <w:sz w:val="32"/>
          <w:szCs w:val="32"/>
          <w:u w:val="none" w:color="auto"/>
          <w:lang w:eastAsia="zh-CN"/>
          <w14:textFill>
            <w14:solidFill>
              <w14:schemeClr w14:val="tx1"/>
            </w14:solidFill>
          </w14:textFill>
        </w:rPr>
        <w:t>能力</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right="0" w:rightChars="0" w:firstLine="640" w:firstLineChars="200"/>
        <w:jc w:val="both"/>
        <w:textAlignment w:val="auto"/>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pPr>
      <w:r>
        <w:rPr>
          <w:rFonts w:hint="eastAsia" w:ascii="仿宋" w:hAnsi="仿宋" w:eastAsia="仿宋" w:cs="仿宋"/>
          <w:b w:val="0"/>
          <w:bCs w:val="0"/>
          <w:color w:val="000000" w:themeColor="text1"/>
          <w:sz w:val="32"/>
          <w:szCs w:val="32"/>
          <w:u w:val="none" w:color="auto"/>
          <w:lang w:val="en-US" w:eastAsia="zh-CN"/>
          <w14:textFill>
            <w14:solidFill>
              <w14:schemeClr w14:val="tx1"/>
            </w14:solidFill>
          </w14:textFill>
        </w:rPr>
        <w:t>26.</w:t>
      </w:r>
      <w:r>
        <w:rPr>
          <w:rFonts w:hint="eastAsia" w:ascii="仿宋" w:hAnsi="仿宋" w:eastAsia="仿宋" w:cs="仿宋"/>
          <w:b w:val="0"/>
          <w:bCs w:val="0"/>
          <w:color w:val="000000" w:themeColor="text1"/>
          <w:sz w:val="32"/>
          <w:szCs w:val="32"/>
          <w:u w:val="none" w:color="auto"/>
          <w:lang w:eastAsia="zh-CN"/>
          <w14:textFill>
            <w14:solidFill>
              <w14:schemeClr w14:val="tx1"/>
            </w14:solidFill>
          </w14:textFill>
        </w:rPr>
        <w:t>加强</w:t>
      </w:r>
      <w:r>
        <w:rPr>
          <w:rFonts w:hint="eastAsia" w:ascii="仿宋" w:hAnsi="仿宋" w:eastAsia="仿宋" w:cs="仿宋"/>
          <w:b w:val="0"/>
          <w:bCs w:val="0"/>
          <w:color w:val="000000" w:themeColor="text1"/>
          <w:sz w:val="32"/>
          <w:szCs w:val="32"/>
          <w:u w:val="none" w:color="auto"/>
          <w:lang w:val="en-US" w:eastAsia="zh-CN"/>
          <w14:textFill>
            <w14:solidFill>
              <w14:schemeClr w14:val="tx1"/>
            </w14:solidFill>
          </w14:textFill>
        </w:rPr>
        <w:t>干部队伍</w:t>
      </w:r>
      <w:r>
        <w:rPr>
          <w:rFonts w:hint="eastAsia" w:ascii="仿宋" w:hAnsi="仿宋" w:eastAsia="仿宋" w:cs="仿宋"/>
          <w:b w:val="0"/>
          <w:bCs w:val="0"/>
          <w:color w:val="000000" w:themeColor="text1"/>
          <w:sz w:val="32"/>
          <w:szCs w:val="32"/>
          <w:u w:val="none" w:color="auto"/>
          <w14:textFill>
            <w14:solidFill>
              <w14:schemeClr w14:val="tx1"/>
            </w14:solidFill>
          </w14:textFill>
        </w:rPr>
        <w:t>建设。</w:t>
      </w:r>
      <w:r>
        <w:rPr>
          <w:rFonts w:hint="eastAsia" w:ascii="仿宋_GB2312" w:hAnsi="仿宋_GB2312" w:eastAsia="仿宋_GB2312" w:cs="仿宋_GB2312"/>
          <w:color w:val="000000" w:themeColor="text1"/>
          <w:sz w:val="32"/>
          <w:szCs w:val="32"/>
          <w:u w:val="none" w:color="auto"/>
          <w14:textFill>
            <w14:solidFill>
              <w14:schemeClr w14:val="tx1"/>
            </w14:solidFill>
          </w14:textFill>
        </w:rPr>
        <w:t>坚持将</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思想</w:t>
      </w:r>
      <w:r>
        <w:rPr>
          <w:rFonts w:hint="eastAsia" w:ascii="仿宋_GB2312" w:hAnsi="仿宋_GB2312" w:eastAsia="仿宋_GB2312" w:cs="仿宋_GB2312"/>
          <w:color w:val="000000" w:themeColor="text1"/>
          <w:sz w:val="32"/>
          <w:szCs w:val="32"/>
          <w:u w:val="none" w:color="auto"/>
          <w14:textFill>
            <w14:solidFill>
              <w14:schemeClr w14:val="tx1"/>
            </w14:solidFill>
          </w14:textFill>
        </w:rPr>
        <w:t>政治建设放在首位，</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用</w:t>
      </w:r>
      <w:r>
        <w:rPr>
          <w:rFonts w:hint="eastAsia" w:ascii="仿宋_GB2312" w:hAnsi="仿宋_GB2312" w:eastAsia="仿宋_GB2312" w:cs="仿宋_GB2312"/>
          <w:color w:val="000000" w:themeColor="text1"/>
          <w:sz w:val="32"/>
          <w:szCs w:val="32"/>
          <w:u w:val="none" w:color="auto"/>
          <w14:textFill>
            <w14:solidFill>
              <w14:schemeClr w14:val="tx1"/>
            </w14:solidFill>
          </w14:textFill>
        </w:rPr>
        <w:t>习近平新时代中国特色社会主义思想武装</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头脑</w:t>
      </w: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，在学思践悟中牢记初心使命，在细照笃行中不断修炼自我，在知行合一中主动担当作为</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w:t>
      </w: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全面落实意识形态工作责任，加强风险防控，牢牢把握意识形态工作主动权。</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重视干部的实践锻炼和培养使用</w:t>
      </w: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，打造</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忠诚担当干净的干部队伍</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right="0" w:rightChars="0" w:firstLine="640" w:firstLineChars="200"/>
        <w:jc w:val="both"/>
        <w:textAlignment w:val="auto"/>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27.加强作风建设。</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不断解放思想、更新观念，</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大力弘扬求真务实的作风，强化责任担当精神，切实增强工作创新活力</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14:textFill>
            <w14:solidFill>
              <w14:schemeClr w14:val="tx1"/>
            </w14:solidFill>
          </w14:textFill>
        </w:rPr>
        <w:t>进一步密切常委会、专委会和工作机构之间的工作联系，加快“智慧人大”建设</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14:textFill>
            <w14:solidFill>
              <w14:schemeClr w14:val="tx1"/>
            </w14:solidFill>
          </w14:textFill>
        </w:rPr>
        <w:t>不断提高机关工作效能</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努力将人大机关建设成为作风一流、业务一流、服务一流、纪律一流的工作机关。</w:t>
      </w:r>
    </w:p>
    <w:p>
      <w:pPr>
        <w:pStyle w:val="3"/>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right="0" w:rightChars="0" w:firstLine="640" w:firstLineChars="200"/>
        <w:jc w:val="both"/>
        <w:textAlignment w:val="auto"/>
        <w:rPr>
          <w:rFonts w:hint="eastAsia" w:ascii="仿宋_GB2312" w:hAnsi="仿宋_GB2312" w:eastAsia="仿宋_GB2312" w:cs="仿宋_GB2312"/>
          <w:color w:val="000000" w:themeColor="text1"/>
          <w:sz w:val="32"/>
          <w:szCs w:val="32"/>
          <w:u w:val="none" w:color="auto"/>
          <w14:textFill>
            <w14:solidFill>
              <w14:schemeClr w14:val="tx1"/>
            </w14:solidFill>
          </w14:textFill>
        </w:rPr>
      </w:pPr>
      <w:r>
        <w:rPr>
          <w:rFonts w:hint="eastAsia" w:ascii="仿宋" w:hAnsi="仿宋" w:eastAsia="仿宋" w:cs="仿宋"/>
          <w:b w:val="0"/>
          <w:bCs w:val="0"/>
          <w:color w:val="000000" w:themeColor="text1"/>
          <w:sz w:val="32"/>
          <w:szCs w:val="32"/>
          <w:u w:val="none" w:color="auto"/>
          <w:lang w:val="en-US" w:eastAsia="zh-CN"/>
          <w14:textFill>
            <w14:solidFill>
              <w14:schemeClr w14:val="tx1"/>
            </w14:solidFill>
          </w14:textFill>
        </w:rPr>
        <w:t>28.加强廉政建设</w:t>
      </w:r>
      <w:r>
        <w:rPr>
          <w:rFonts w:hint="eastAsia" w:ascii="仿宋_GB2312" w:hAnsi="仿宋_GB2312" w:eastAsia="仿宋_GB2312" w:cs="仿宋_GB2312"/>
          <w:color w:val="000000" w:themeColor="text1"/>
          <w:sz w:val="32"/>
          <w:szCs w:val="32"/>
          <w:u w:val="none" w:color="auto"/>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进一步</w:t>
      </w:r>
      <w:r>
        <w:rPr>
          <w:rFonts w:hint="eastAsia" w:ascii="仿宋_GB2312" w:hAnsi="仿宋_GB2312" w:eastAsia="仿宋_GB2312" w:cs="仿宋_GB2312"/>
          <w:color w:val="000000" w:themeColor="text1"/>
          <w:sz w:val="32"/>
          <w:szCs w:val="32"/>
          <w:u w:val="none" w:color="auto"/>
          <w14:textFill>
            <w14:solidFill>
              <w14:schemeClr w14:val="tx1"/>
            </w14:solidFill>
          </w14:textFill>
        </w:rPr>
        <w:t>健全人大组织制度和工作制度，</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严格执行中央八项规定和实施细则，坚决反对“四风”。</w:t>
      </w:r>
      <w:r>
        <w:rPr>
          <w:rFonts w:hint="eastAsia" w:ascii="仿宋_GB2312" w:hAnsi="仿宋_GB2312" w:eastAsia="仿宋_GB2312" w:cs="仿宋_GB2312"/>
          <w:color w:val="000000" w:themeColor="text1"/>
          <w:sz w:val="32"/>
          <w:szCs w:val="32"/>
          <w:u w:val="none" w:color="auto"/>
          <w14:textFill>
            <w14:solidFill>
              <w14:schemeClr w14:val="tx1"/>
            </w14:solidFill>
          </w14:textFill>
        </w:rPr>
        <w:t>支持市纪委派驻市人大常委会机关纪检监察组工作，扎实推进党风廉政建设和反腐败工作</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，充分彰显人大机关良好形象</w:t>
      </w:r>
      <w:r>
        <w:rPr>
          <w:rFonts w:hint="eastAsia" w:ascii="仿宋" w:hAnsi="仿宋" w:eastAsia="仿宋" w:cs="仿宋"/>
          <w:b w:val="0"/>
          <w:bCs/>
          <w:i w:val="0"/>
          <w:caps w:val="0"/>
          <w:color w:val="000000" w:themeColor="text1"/>
          <w:spacing w:val="0"/>
          <w:sz w:val="32"/>
          <w:szCs w:val="32"/>
          <w:u w:val="none" w:color="auto"/>
          <w:lang w:val="en-US" w:eastAsia="zh-CN"/>
          <w14:textFill>
            <w14:solidFill>
              <w14:schemeClr w14:val="tx1"/>
            </w14:solidFill>
          </w14:textFill>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left="0" w:right="0" w:firstLine="720"/>
        <w:jc w:val="both"/>
        <w:textAlignment w:val="auto"/>
        <w:rPr>
          <w:rFonts w:hint="eastAsia" w:ascii="仿宋_GB2312" w:hAnsi="仿宋_GB2312" w:eastAsia="仿宋_GB2312" w:cs="仿宋_GB2312"/>
          <w:color w:val="000000" w:themeColor="text1"/>
          <w:sz w:val="32"/>
          <w:szCs w:val="32"/>
          <w:u w:val="none" w:color="auto"/>
          <w14:textFill>
            <w14:solidFill>
              <w14:schemeClr w14:val="tx1"/>
            </w14:solidFill>
          </w14:textFill>
        </w:rPr>
      </w:pPr>
      <w:r>
        <w:rPr>
          <w:rFonts w:hint="eastAsia" w:ascii="仿宋_GB2312" w:hAnsi="仿宋_GB2312" w:eastAsia="仿宋_GB2312" w:cs="仿宋_GB2312"/>
          <w:color w:val="000000" w:themeColor="text1"/>
          <w:sz w:val="32"/>
          <w:szCs w:val="32"/>
          <w:u w:val="none" w:color="auto"/>
          <w14:textFill>
            <w14:solidFill>
              <w14:schemeClr w14:val="tx1"/>
            </w14:solidFill>
          </w14:textFill>
        </w:rPr>
        <w:t>2</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9.</w:t>
      </w:r>
      <w:r>
        <w:rPr>
          <w:rFonts w:hint="eastAsia" w:ascii="仿宋_GB2312" w:hAnsi="仿宋_GB2312" w:eastAsia="仿宋_GB2312" w:cs="仿宋_GB2312"/>
          <w:color w:val="000000" w:themeColor="text1"/>
          <w:sz w:val="32"/>
          <w:szCs w:val="32"/>
          <w:u w:val="none" w:color="auto"/>
          <w14:textFill>
            <w14:solidFill>
              <w14:schemeClr w14:val="tx1"/>
            </w14:solidFill>
          </w14:textFill>
        </w:rPr>
        <w:t>加强</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基层</w:t>
      </w:r>
      <w:r>
        <w:rPr>
          <w:rFonts w:hint="eastAsia" w:ascii="仿宋_GB2312" w:hAnsi="仿宋_GB2312" w:eastAsia="仿宋_GB2312" w:cs="仿宋_GB2312"/>
          <w:color w:val="000000" w:themeColor="text1"/>
          <w:sz w:val="32"/>
          <w:szCs w:val="32"/>
          <w:u w:val="none" w:color="auto"/>
          <w14:textFill>
            <w14:solidFill>
              <w14:schemeClr w14:val="tx1"/>
            </w14:solidFill>
          </w14:textFill>
        </w:rPr>
        <w:t>工作指导。</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坚持</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县</w:t>
      </w:r>
      <w:r>
        <w:rPr>
          <w:rFonts w:hint="eastAsia" w:ascii="仿宋_GB2312" w:hAnsi="仿宋_GB2312" w:eastAsia="仿宋_GB2312" w:cs="仿宋_GB2312"/>
          <w:color w:val="000000" w:themeColor="text1"/>
          <w:sz w:val="32"/>
          <w:szCs w:val="32"/>
          <w:u w:val="none" w:color="auto"/>
          <w14:textFill>
            <w14:solidFill>
              <w14:schemeClr w14:val="tx1"/>
            </w14:solidFill>
          </w14:textFill>
        </w:rPr>
        <w:t>区人大</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常委会</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主任</w:t>
      </w:r>
      <w:r>
        <w:rPr>
          <w:rFonts w:hint="eastAsia" w:ascii="仿宋_GB2312" w:hAnsi="仿宋_GB2312" w:eastAsia="仿宋_GB2312" w:cs="仿宋_GB2312"/>
          <w:color w:val="000000" w:themeColor="text1"/>
          <w:sz w:val="32"/>
          <w:szCs w:val="32"/>
          <w:u w:val="none" w:color="auto"/>
          <w14:textFill>
            <w14:solidFill>
              <w14:schemeClr w14:val="tx1"/>
            </w14:solidFill>
          </w14:textFill>
        </w:rPr>
        <w:t>列席</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市</w:t>
      </w:r>
      <w:r>
        <w:rPr>
          <w:rFonts w:hint="eastAsia" w:ascii="仿宋_GB2312" w:hAnsi="仿宋_GB2312" w:eastAsia="仿宋_GB2312" w:cs="仿宋_GB2312"/>
          <w:color w:val="000000" w:themeColor="text1"/>
          <w:sz w:val="32"/>
          <w:szCs w:val="32"/>
          <w:u w:val="none" w:color="auto"/>
          <w14:textFill>
            <w14:solidFill>
              <w14:schemeClr w14:val="tx1"/>
            </w14:solidFill>
          </w14:textFill>
        </w:rPr>
        <w:t>人大常委会会议</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制度，</w:t>
      </w:r>
      <w:r>
        <w:rPr>
          <w:rFonts w:hint="eastAsia" w:ascii="仿宋_GB2312" w:hAnsi="仿宋_GB2312" w:eastAsia="仿宋_GB2312" w:cs="仿宋_GB2312"/>
          <w:color w:val="000000" w:themeColor="text1"/>
          <w:sz w:val="32"/>
          <w:szCs w:val="32"/>
          <w:u w:val="none" w:color="auto"/>
          <w14:textFill>
            <w14:solidFill>
              <w14:schemeClr w14:val="tx1"/>
            </w14:solidFill>
          </w14:textFill>
        </w:rPr>
        <w:t>加强对基层人大工作</w:t>
      </w: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的指导</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；加强基层基础建设，夯实县乡人大工作基础；加强工作联系，</w:t>
      </w:r>
      <w:r>
        <w:rPr>
          <w:rFonts w:hint="eastAsia" w:ascii="仿宋_GB2312" w:hAnsi="仿宋_GB2312" w:eastAsia="仿宋_GB2312" w:cs="仿宋_GB2312"/>
          <w:color w:val="000000" w:themeColor="text1"/>
          <w:sz w:val="32"/>
          <w:szCs w:val="32"/>
          <w:u w:val="none" w:color="auto"/>
          <w14:textFill>
            <w14:solidFill>
              <w14:schemeClr w14:val="tx1"/>
            </w14:solidFill>
          </w14:textFill>
        </w:rPr>
        <w:t>更多采取上下联动的方式开展</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检查视察</w:t>
      </w:r>
      <w:r>
        <w:rPr>
          <w:rFonts w:hint="eastAsia" w:ascii="仿宋_GB2312" w:hAnsi="仿宋_GB2312" w:eastAsia="仿宋_GB2312" w:cs="仿宋_GB2312"/>
          <w:color w:val="000000" w:themeColor="text1"/>
          <w:sz w:val="32"/>
          <w:szCs w:val="32"/>
          <w:u w:val="none" w:color="auto"/>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进一步</w:t>
      </w:r>
      <w:r>
        <w:rPr>
          <w:rFonts w:hint="eastAsia" w:ascii="仿宋_GB2312" w:hAnsi="仿宋_GB2312" w:eastAsia="仿宋_GB2312" w:cs="仿宋_GB2312"/>
          <w:color w:val="000000" w:themeColor="text1"/>
          <w:sz w:val="32"/>
          <w:szCs w:val="32"/>
          <w:u w:val="none" w:color="auto"/>
          <w14:textFill>
            <w14:solidFill>
              <w14:schemeClr w14:val="tx1"/>
            </w14:solidFill>
          </w14:textFill>
        </w:rPr>
        <w:t>形成人大工作整体合力，增强人大工作整体实效。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60" w:lineRule="exact"/>
        <w:ind w:left="0" w:right="0" w:firstLine="720"/>
        <w:jc w:val="both"/>
        <w:textAlignment w:val="auto"/>
        <w:rPr>
          <w:color w:val="000000" w:themeColor="text1"/>
          <w:sz w:val="32"/>
          <w:szCs w:val="32"/>
          <w:u w:val="none" w:color="auto"/>
          <w14:textFill>
            <w14:solidFill>
              <w14:schemeClr w14:val="tx1"/>
            </w14:solidFill>
          </w14:textFill>
        </w:rPr>
      </w:pPr>
      <w:r>
        <w:rPr>
          <w:rFonts w:hint="eastAsia" w:ascii="仿宋_GB2312" w:hAnsi="仿宋_GB2312" w:eastAsia="仿宋_GB2312" w:cs="仿宋_GB2312"/>
          <w:color w:val="000000" w:themeColor="text1"/>
          <w:sz w:val="32"/>
          <w:szCs w:val="32"/>
          <w:u w:val="none" w:color="auto"/>
          <w:lang w:val="en-US" w:eastAsia="zh-CN"/>
          <w14:textFill>
            <w14:solidFill>
              <w14:schemeClr w14:val="tx1"/>
            </w14:solidFill>
          </w14:textFill>
        </w:rPr>
        <w:t>30</w:t>
      </w:r>
      <w:r>
        <w:rPr>
          <w:rFonts w:hint="eastAsia" w:ascii="仿宋_GB2312" w:hAnsi="仿宋_GB2312" w:eastAsia="仿宋_GB2312" w:cs="仿宋_GB2312"/>
          <w:color w:val="000000" w:themeColor="text1"/>
          <w:sz w:val="32"/>
          <w:szCs w:val="32"/>
          <w:u w:val="none" w:color="auto"/>
          <w14:textFill>
            <w14:solidFill>
              <w14:schemeClr w14:val="tx1"/>
            </w14:solidFill>
          </w14:textFill>
        </w:rPr>
        <w:t>.</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加强</w:t>
      </w:r>
      <w:r>
        <w:rPr>
          <w:rFonts w:hint="eastAsia" w:ascii="仿宋_GB2312" w:hAnsi="仿宋_GB2312" w:eastAsia="仿宋_GB2312" w:cs="仿宋_GB2312"/>
          <w:color w:val="000000" w:themeColor="text1"/>
          <w:sz w:val="32"/>
          <w:szCs w:val="32"/>
          <w:u w:val="none" w:color="auto"/>
          <w14:textFill>
            <w14:solidFill>
              <w14:schemeClr w14:val="tx1"/>
            </w14:solidFill>
          </w14:textFill>
        </w:rPr>
        <w:t>对外联系交流。</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创新</w:t>
      </w:r>
      <w:r>
        <w:rPr>
          <w:rFonts w:hint="eastAsia" w:ascii="仿宋_GB2312" w:hAnsi="仿宋_GB2312" w:eastAsia="仿宋_GB2312" w:cs="仿宋_GB2312"/>
          <w:color w:val="000000" w:themeColor="text1"/>
          <w:sz w:val="32"/>
          <w:szCs w:val="32"/>
          <w:u w:val="none" w:color="auto"/>
          <w14:textFill>
            <w14:solidFill>
              <w14:schemeClr w14:val="tx1"/>
            </w14:solidFill>
          </w14:textFill>
        </w:rPr>
        <w:t>开展“走进人大”活动，提升</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市</w:t>
      </w:r>
      <w:r>
        <w:rPr>
          <w:rFonts w:hint="eastAsia" w:ascii="仿宋_GB2312" w:hAnsi="仿宋_GB2312" w:eastAsia="仿宋_GB2312" w:cs="仿宋_GB2312"/>
          <w:color w:val="000000" w:themeColor="text1"/>
          <w:sz w:val="32"/>
          <w:szCs w:val="32"/>
          <w:u w:val="none" w:color="auto"/>
          <w14:textFill>
            <w14:solidFill>
              <w14:schemeClr w14:val="tx1"/>
            </w14:solidFill>
          </w14:textFill>
        </w:rPr>
        <w:t>人大工作社会知晓度、认可度、参与度。自觉接受上级人大指导，密切同兄弟城市人大的联系，学习借鉴先进经验，推动人大工作</w:t>
      </w:r>
      <w:r>
        <w:rPr>
          <w:rFonts w:hint="eastAsia" w:ascii="仿宋_GB2312" w:hAnsi="仿宋_GB2312" w:eastAsia="仿宋_GB2312" w:cs="仿宋_GB2312"/>
          <w:color w:val="000000" w:themeColor="text1"/>
          <w:sz w:val="32"/>
          <w:szCs w:val="32"/>
          <w:u w:val="none" w:color="auto"/>
          <w:lang w:eastAsia="zh-CN"/>
          <w14:textFill>
            <w14:solidFill>
              <w14:schemeClr w14:val="tx1"/>
            </w14:solidFill>
          </w14:textFill>
        </w:rPr>
        <w:t>创新</w:t>
      </w:r>
      <w:r>
        <w:rPr>
          <w:rFonts w:hint="eastAsia" w:ascii="仿宋_GB2312" w:hAnsi="仿宋_GB2312" w:eastAsia="仿宋_GB2312" w:cs="仿宋_GB2312"/>
          <w:color w:val="000000" w:themeColor="text1"/>
          <w:sz w:val="32"/>
          <w:szCs w:val="32"/>
          <w:u w:val="none" w:color="auto"/>
          <w14:textFill>
            <w14:solidFill>
              <w14:schemeClr w14:val="tx1"/>
            </w14:solidFill>
          </w14:textFill>
        </w:rPr>
        <w:t>发展。</w:t>
      </w:r>
    </w:p>
    <w:p>
      <w:pPr>
        <w:keepNext w:val="0"/>
        <w:keepLines w:val="0"/>
        <w:pageBreakBefore w:val="0"/>
        <w:kinsoku/>
        <w:overflowPunct/>
        <w:topLinePunct w:val="0"/>
        <w:autoSpaceDE/>
        <w:autoSpaceDN/>
        <w:bidi w:val="0"/>
        <w:adjustRightInd/>
        <w:snapToGrid/>
        <w:spacing w:line="660" w:lineRule="exact"/>
        <w:textAlignment w:val="auto"/>
        <w:rPr>
          <w:u w:val="none" w:color="auto"/>
        </w:rPr>
      </w:pPr>
    </w:p>
    <w:p>
      <w:pPr>
        <w:rPr>
          <w:u w:val="none" w:color="auto"/>
        </w:rPr>
      </w:pPr>
    </w:p>
    <w:sectPr>
      <w:footerReference r:id="rId3" w:type="default"/>
      <w:pgSz w:w="11906" w:h="16838"/>
      <w:pgMar w:top="1361" w:right="1531" w:bottom="1247" w:left="1531"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新宋体">
    <w:panose1 w:val="02010609030101010101"/>
    <w:charset w:val="86"/>
    <w:family w:val="auto"/>
    <w:pitch w:val="default"/>
    <w:sig w:usb0="0000000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w:t>
                          </w:r>
                          <w:r>
                            <w:rPr>
                              <w:rFonts w:hint="eastAsia"/>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sz w:val="24"/>
                        <w:szCs w:val="24"/>
                        <w:lang w:eastAsia="zh-CN"/>
                      </w:rPr>
                      <w:fldChar w:fldCharType="begin"/>
                    </w:r>
                    <w:r>
                      <w:rPr>
                        <w:rFonts w:hint="eastAsia"/>
                        <w:sz w:val="24"/>
                        <w:szCs w:val="24"/>
                        <w:lang w:eastAsia="zh-CN"/>
                      </w:rPr>
                      <w:instrText xml:space="preserve"> PAGE  \* MERGEFORMAT </w:instrText>
                    </w:r>
                    <w:r>
                      <w:rPr>
                        <w:rFonts w:hint="eastAsia"/>
                        <w:sz w:val="24"/>
                        <w:szCs w:val="24"/>
                        <w:lang w:eastAsia="zh-CN"/>
                      </w:rPr>
                      <w:fldChar w:fldCharType="separate"/>
                    </w:r>
                    <w:r>
                      <w:rPr>
                        <w:rFonts w:hint="eastAsia"/>
                        <w:sz w:val="24"/>
                        <w:szCs w:val="24"/>
                        <w:lang w:eastAsia="zh-CN"/>
                      </w:rPr>
                      <w:t>1</w:t>
                    </w:r>
                    <w:r>
                      <w:rPr>
                        <w:rFonts w:hint="eastAsia"/>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58692A"/>
    <w:rsid w:val="09561AC7"/>
    <w:rsid w:val="12D10826"/>
    <w:rsid w:val="13AA5772"/>
    <w:rsid w:val="1F007FCF"/>
    <w:rsid w:val="273C4AD8"/>
    <w:rsid w:val="2858692A"/>
    <w:rsid w:val="302C1085"/>
    <w:rsid w:val="3B0A3ADA"/>
    <w:rsid w:val="44456D7C"/>
    <w:rsid w:val="499C53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30</TotalTime>
  <ScaleCrop>false</ScaleCrop>
  <LinksUpToDate>false</LinksUpToDate>
  <CharactersWithSpaces>0</CharactersWithSpaces>
  <Application>WPS Office_11.1.0.8525_F1E327BC-269C-435d-A152-05C5408002CA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2019-03-11T08:11:00Z</dcterms:created>
  <dc:creator>Administrator</dc:creator>
  <cp:lastModifiedBy>heyongfengmeng</cp:lastModifiedBy>
  <dcterms:modified xsi:type="dcterms:W3CDTF">2019-03-19T07:18:33Z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2052-11.1.0.8525</vt:lpwstr>
  </property>
</Properties>
</file>